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55741" w14:textId="29B00176" w:rsidR="008323C6" w:rsidRDefault="008323C6" w:rsidP="00E50830">
      <w:pPr>
        <w:spacing w:line="264" w:lineRule="auto"/>
        <w:jc w:val="center"/>
        <w:rPr>
          <w:rFonts w:cs="Noto Sans"/>
          <w:szCs w:val="20"/>
          <w:lang w:val="es-ES" w:eastAsia="es-MX"/>
        </w:rPr>
      </w:pPr>
    </w:p>
    <w:p w14:paraId="0EF26D51" w14:textId="77777777" w:rsidR="00662BC1" w:rsidRDefault="00662BC1" w:rsidP="00E50830">
      <w:pPr>
        <w:spacing w:line="264" w:lineRule="auto"/>
        <w:jc w:val="center"/>
        <w:rPr>
          <w:rFonts w:cs="Noto Sans"/>
          <w:szCs w:val="20"/>
          <w:lang w:val="es-ES" w:eastAsia="es-MX"/>
        </w:rPr>
      </w:pPr>
    </w:p>
    <w:p w14:paraId="2D815E57" w14:textId="77777777" w:rsidR="00662BC1" w:rsidRPr="0054158B" w:rsidRDefault="00662BC1" w:rsidP="00E50830">
      <w:pPr>
        <w:spacing w:line="264" w:lineRule="auto"/>
        <w:jc w:val="center"/>
        <w:rPr>
          <w:rFonts w:cs="Noto Sans"/>
          <w:szCs w:val="20"/>
          <w:lang w:val="es-ES" w:eastAsia="es-MX"/>
        </w:rPr>
      </w:pPr>
    </w:p>
    <w:p w14:paraId="4A573D6D" w14:textId="77777777" w:rsidR="00404BF5" w:rsidRPr="0054158B" w:rsidRDefault="00404BF5" w:rsidP="00E50830">
      <w:pPr>
        <w:spacing w:line="264" w:lineRule="auto"/>
        <w:rPr>
          <w:rFonts w:cs="Noto Sans"/>
          <w:szCs w:val="20"/>
        </w:rPr>
      </w:pPr>
    </w:p>
    <w:p w14:paraId="5C2F4D4F" w14:textId="3023FC99" w:rsidR="008323C6" w:rsidRPr="00E01EB6" w:rsidRDefault="008323C6" w:rsidP="00A734DA">
      <w:pPr>
        <w:spacing w:line="264" w:lineRule="auto"/>
        <w:ind w:left="-426"/>
        <w:jc w:val="center"/>
        <w:rPr>
          <w:rFonts w:cs="Noto Sans"/>
          <w:szCs w:val="20"/>
        </w:rPr>
      </w:pPr>
      <w:r w:rsidRPr="0054158B">
        <w:rPr>
          <w:rFonts w:cs="Noto Sans"/>
          <w:b/>
          <w:szCs w:val="20"/>
        </w:rPr>
        <w:t xml:space="preserve">Contenido </w:t>
      </w:r>
    </w:p>
    <w:p w14:paraId="3390D7C0" w14:textId="481A022B" w:rsidR="00A9689D" w:rsidRDefault="008323C6">
      <w:pPr>
        <w:pStyle w:val="TDC2"/>
        <w:rPr>
          <w:rFonts w:asciiTheme="minorHAnsi" w:eastAsiaTheme="minorEastAsia" w:hAnsiTheme="minorHAnsi" w:cstheme="minorBidi"/>
          <w:b w:val="0"/>
          <w:bCs w:val="0"/>
          <w:i w:val="0"/>
          <w:noProof/>
          <w:kern w:val="2"/>
          <w:sz w:val="24"/>
          <w:szCs w:val="24"/>
          <w:lang w:val="es-MX" w:eastAsia="es-MX"/>
          <w14:ligatures w14:val="standardContextual"/>
        </w:rPr>
      </w:pPr>
      <w:r w:rsidRPr="00E01EB6">
        <w:rPr>
          <w:rStyle w:val="Hipervnculo"/>
          <w:rFonts w:ascii="Noto Sans" w:hAnsi="Noto Sans" w:cs="Noto Sans"/>
          <w:b w:val="0"/>
          <w:bCs w:val="0"/>
          <w:i w:val="0"/>
          <w:noProof/>
          <w:u w:val="none"/>
        </w:rPr>
        <w:fldChar w:fldCharType="begin"/>
      </w:r>
      <w:r w:rsidRPr="00E01EB6">
        <w:rPr>
          <w:rStyle w:val="Hipervnculo"/>
          <w:rFonts w:ascii="Noto Sans" w:hAnsi="Noto Sans" w:cs="Noto Sans"/>
          <w:b w:val="0"/>
          <w:bCs w:val="0"/>
          <w:i w:val="0"/>
          <w:noProof/>
          <w:u w:val="none"/>
        </w:rPr>
        <w:instrText xml:space="preserve"> TOC \o "1-3" \h \z \u </w:instrText>
      </w:r>
      <w:r w:rsidRPr="00E01EB6">
        <w:rPr>
          <w:rStyle w:val="Hipervnculo"/>
          <w:rFonts w:ascii="Noto Sans" w:hAnsi="Noto Sans" w:cs="Noto Sans"/>
          <w:b w:val="0"/>
          <w:bCs w:val="0"/>
          <w:i w:val="0"/>
          <w:noProof/>
          <w:u w:val="none"/>
        </w:rPr>
        <w:fldChar w:fldCharType="separate"/>
      </w:r>
      <w:hyperlink w:anchor="_Toc219655018" w:history="1">
        <w:r w:rsidR="00A9689D" w:rsidRPr="003C1B42">
          <w:rPr>
            <w:rStyle w:val="Hipervnculo"/>
            <w:rFonts w:cs="Noto Sans"/>
            <w:iCs/>
            <w:noProof/>
          </w:rPr>
          <w:t>1.</w:t>
        </w:r>
        <w:r w:rsidR="00A9689D">
          <w:rPr>
            <w:rFonts w:asciiTheme="minorHAnsi" w:eastAsiaTheme="minorEastAsia" w:hAnsiTheme="minorHAnsi" w:cstheme="minorBidi"/>
            <w:b w:val="0"/>
            <w:bCs w:val="0"/>
            <w:i w:val="0"/>
            <w:noProof/>
            <w:kern w:val="2"/>
            <w:sz w:val="24"/>
            <w:szCs w:val="24"/>
            <w:lang w:val="es-MX" w:eastAsia="es-MX"/>
            <w14:ligatures w14:val="standardContextual"/>
          </w:rPr>
          <w:tab/>
        </w:r>
        <w:r w:rsidR="00A9689D" w:rsidRPr="003C1B42">
          <w:rPr>
            <w:rStyle w:val="Hipervnculo"/>
            <w:rFonts w:cs="Noto Sans"/>
            <w:iCs/>
            <w:noProof/>
          </w:rPr>
          <w:t>Objetivo del documento</w:t>
        </w:r>
        <w:r w:rsidR="00A9689D">
          <w:rPr>
            <w:noProof/>
            <w:webHidden/>
          </w:rPr>
          <w:tab/>
        </w:r>
        <w:r w:rsidR="00A9689D">
          <w:rPr>
            <w:noProof/>
            <w:webHidden/>
          </w:rPr>
          <w:fldChar w:fldCharType="begin"/>
        </w:r>
        <w:r w:rsidR="00A9689D">
          <w:rPr>
            <w:noProof/>
            <w:webHidden/>
          </w:rPr>
          <w:instrText xml:space="preserve"> PAGEREF _Toc219655018 \h </w:instrText>
        </w:r>
        <w:r w:rsidR="00A9689D">
          <w:rPr>
            <w:noProof/>
            <w:webHidden/>
          </w:rPr>
        </w:r>
        <w:r w:rsidR="00A9689D">
          <w:rPr>
            <w:noProof/>
            <w:webHidden/>
          </w:rPr>
          <w:fldChar w:fldCharType="separate"/>
        </w:r>
        <w:r w:rsidR="00777E63">
          <w:rPr>
            <w:noProof/>
            <w:webHidden/>
          </w:rPr>
          <w:t>2</w:t>
        </w:r>
        <w:r w:rsidR="00A9689D">
          <w:rPr>
            <w:noProof/>
            <w:webHidden/>
          </w:rPr>
          <w:fldChar w:fldCharType="end"/>
        </w:r>
      </w:hyperlink>
    </w:p>
    <w:p w14:paraId="56B1A89B" w14:textId="46A69720" w:rsidR="00A9689D" w:rsidRDefault="00A9689D">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9655019" w:history="1">
        <w:r w:rsidRPr="003C1B42">
          <w:rPr>
            <w:rStyle w:val="Hipervnculo"/>
            <w:rFonts w:cs="Noto Sans"/>
            <w:iCs/>
            <w:noProof/>
          </w:rPr>
          <w:t>2.</w:t>
        </w:r>
        <w:r>
          <w:rPr>
            <w:rFonts w:asciiTheme="minorHAnsi" w:eastAsiaTheme="minorEastAsia" w:hAnsiTheme="minorHAnsi" w:cstheme="minorBidi"/>
            <w:b w:val="0"/>
            <w:bCs w:val="0"/>
            <w:i w:val="0"/>
            <w:noProof/>
            <w:kern w:val="2"/>
            <w:sz w:val="24"/>
            <w:szCs w:val="24"/>
            <w:lang w:val="es-MX" w:eastAsia="es-MX"/>
            <w14:ligatures w14:val="standardContextual"/>
          </w:rPr>
          <w:tab/>
        </w:r>
        <w:r w:rsidRPr="003C1B42">
          <w:rPr>
            <w:rStyle w:val="Hipervnculo"/>
            <w:rFonts w:cs="Noto Sans"/>
            <w:iCs/>
            <w:noProof/>
          </w:rPr>
          <w:t>Vigencia del contrato.</w:t>
        </w:r>
        <w:r>
          <w:rPr>
            <w:noProof/>
            <w:webHidden/>
          </w:rPr>
          <w:tab/>
        </w:r>
        <w:r>
          <w:rPr>
            <w:noProof/>
            <w:webHidden/>
          </w:rPr>
          <w:fldChar w:fldCharType="begin"/>
        </w:r>
        <w:r>
          <w:rPr>
            <w:noProof/>
            <w:webHidden/>
          </w:rPr>
          <w:instrText xml:space="preserve"> PAGEREF _Toc219655019 \h </w:instrText>
        </w:r>
        <w:r>
          <w:rPr>
            <w:noProof/>
            <w:webHidden/>
          </w:rPr>
        </w:r>
        <w:r>
          <w:rPr>
            <w:noProof/>
            <w:webHidden/>
          </w:rPr>
          <w:fldChar w:fldCharType="separate"/>
        </w:r>
        <w:r w:rsidR="00777E63">
          <w:rPr>
            <w:noProof/>
            <w:webHidden/>
          </w:rPr>
          <w:t>2</w:t>
        </w:r>
        <w:r>
          <w:rPr>
            <w:noProof/>
            <w:webHidden/>
          </w:rPr>
          <w:fldChar w:fldCharType="end"/>
        </w:r>
      </w:hyperlink>
    </w:p>
    <w:p w14:paraId="789E2390" w14:textId="18C021B9" w:rsidR="00A9689D" w:rsidRDefault="00A9689D">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9655020" w:history="1">
        <w:r w:rsidRPr="003C1B42">
          <w:rPr>
            <w:rStyle w:val="Hipervnculo"/>
            <w:rFonts w:cs="Noto Sans"/>
            <w:iCs/>
            <w:noProof/>
          </w:rPr>
          <w:t>3.</w:t>
        </w:r>
        <w:r>
          <w:rPr>
            <w:rFonts w:asciiTheme="minorHAnsi" w:eastAsiaTheme="minorEastAsia" w:hAnsiTheme="minorHAnsi" w:cstheme="minorBidi"/>
            <w:b w:val="0"/>
            <w:bCs w:val="0"/>
            <w:i w:val="0"/>
            <w:noProof/>
            <w:kern w:val="2"/>
            <w:sz w:val="24"/>
            <w:szCs w:val="24"/>
            <w:lang w:val="es-MX" w:eastAsia="es-MX"/>
            <w14:ligatures w14:val="standardContextual"/>
          </w:rPr>
          <w:tab/>
        </w:r>
        <w:r w:rsidRPr="003C1B42">
          <w:rPr>
            <w:rStyle w:val="Hipervnculo"/>
            <w:rFonts w:cs="Noto Sans"/>
            <w:iCs/>
            <w:noProof/>
          </w:rPr>
          <w:t>Plazo de entrega del bien, arrendamiento o servicio.</w:t>
        </w:r>
        <w:r>
          <w:rPr>
            <w:noProof/>
            <w:webHidden/>
          </w:rPr>
          <w:tab/>
        </w:r>
        <w:r>
          <w:rPr>
            <w:noProof/>
            <w:webHidden/>
          </w:rPr>
          <w:fldChar w:fldCharType="begin"/>
        </w:r>
        <w:r>
          <w:rPr>
            <w:noProof/>
            <w:webHidden/>
          </w:rPr>
          <w:instrText xml:space="preserve"> PAGEREF _Toc219655020 \h </w:instrText>
        </w:r>
        <w:r>
          <w:rPr>
            <w:noProof/>
            <w:webHidden/>
          </w:rPr>
        </w:r>
        <w:r>
          <w:rPr>
            <w:noProof/>
            <w:webHidden/>
          </w:rPr>
          <w:fldChar w:fldCharType="separate"/>
        </w:r>
        <w:r w:rsidR="00777E63">
          <w:rPr>
            <w:noProof/>
            <w:webHidden/>
          </w:rPr>
          <w:t>2</w:t>
        </w:r>
        <w:r>
          <w:rPr>
            <w:noProof/>
            <w:webHidden/>
          </w:rPr>
          <w:fldChar w:fldCharType="end"/>
        </w:r>
      </w:hyperlink>
    </w:p>
    <w:p w14:paraId="65C742AC" w14:textId="74CA34AE" w:rsidR="00A9689D" w:rsidRDefault="00A9689D">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9655021" w:history="1">
        <w:r w:rsidRPr="003C1B42">
          <w:rPr>
            <w:rStyle w:val="Hipervnculo"/>
            <w:rFonts w:cs="Noto Sans"/>
            <w:iCs/>
            <w:noProof/>
          </w:rPr>
          <w:t>4.</w:t>
        </w:r>
        <w:r>
          <w:rPr>
            <w:rFonts w:asciiTheme="minorHAnsi" w:eastAsiaTheme="minorEastAsia" w:hAnsiTheme="minorHAnsi" w:cstheme="minorBidi"/>
            <w:b w:val="0"/>
            <w:bCs w:val="0"/>
            <w:i w:val="0"/>
            <w:noProof/>
            <w:kern w:val="2"/>
            <w:sz w:val="24"/>
            <w:szCs w:val="24"/>
            <w:lang w:val="es-MX" w:eastAsia="es-MX"/>
            <w14:ligatures w14:val="standardContextual"/>
          </w:rPr>
          <w:tab/>
        </w:r>
        <w:r w:rsidRPr="003C1B42">
          <w:rPr>
            <w:rStyle w:val="Hipervnculo"/>
            <w:rFonts w:cs="Noto Sans"/>
            <w:iCs/>
            <w:noProof/>
          </w:rPr>
          <w:t>Criterio de evaluación.</w:t>
        </w:r>
        <w:r>
          <w:rPr>
            <w:noProof/>
            <w:webHidden/>
          </w:rPr>
          <w:tab/>
        </w:r>
        <w:r>
          <w:rPr>
            <w:noProof/>
            <w:webHidden/>
          </w:rPr>
          <w:fldChar w:fldCharType="begin"/>
        </w:r>
        <w:r>
          <w:rPr>
            <w:noProof/>
            <w:webHidden/>
          </w:rPr>
          <w:instrText xml:space="preserve"> PAGEREF _Toc219655021 \h </w:instrText>
        </w:r>
        <w:r>
          <w:rPr>
            <w:noProof/>
            <w:webHidden/>
          </w:rPr>
        </w:r>
        <w:r>
          <w:rPr>
            <w:noProof/>
            <w:webHidden/>
          </w:rPr>
          <w:fldChar w:fldCharType="separate"/>
        </w:r>
        <w:r w:rsidR="00777E63">
          <w:rPr>
            <w:noProof/>
            <w:webHidden/>
          </w:rPr>
          <w:t>2</w:t>
        </w:r>
        <w:r>
          <w:rPr>
            <w:noProof/>
            <w:webHidden/>
          </w:rPr>
          <w:fldChar w:fldCharType="end"/>
        </w:r>
      </w:hyperlink>
    </w:p>
    <w:p w14:paraId="2855A7F6" w14:textId="5EF06132" w:rsidR="00A9689D" w:rsidRDefault="00A9689D">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9655022" w:history="1">
        <w:r w:rsidRPr="003C1B42">
          <w:rPr>
            <w:rStyle w:val="Hipervnculo"/>
            <w:rFonts w:cs="Noto Sans"/>
            <w:iCs/>
            <w:noProof/>
          </w:rPr>
          <w:t>5.</w:t>
        </w:r>
        <w:r>
          <w:rPr>
            <w:rFonts w:asciiTheme="minorHAnsi" w:eastAsiaTheme="minorEastAsia" w:hAnsiTheme="minorHAnsi" w:cstheme="minorBidi"/>
            <w:b w:val="0"/>
            <w:bCs w:val="0"/>
            <w:i w:val="0"/>
            <w:noProof/>
            <w:kern w:val="2"/>
            <w:sz w:val="24"/>
            <w:szCs w:val="24"/>
            <w:lang w:val="es-MX" w:eastAsia="es-MX"/>
            <w14:ligatures w14:val="standardContextual"/>
          </w:rPr>
          <w:tab/>
        </w:r>
        <w:r w:rsidRPr="003C1B42">
          <w:rPr>
            <w:rStyle w:val="Hipervnculo"/>
            <w:rFonts w:cs="Noto Sans"/>
            <w:iCs/>
            <w:noProof/>
          </w:rPr>
          <w:t>Licencias, permisos, registros, certificados o autorizaciones.</w:t>
        </w:r>
        <w:r>
          <w:rPr>
            <w:noProof/>
            <w:webHidden/>
          </w:rPr>
          <w:tab/>
        </w:r>
        <w:r>
          <w:rPr>
            <w:noProof/>
            <w:webHidden/>
          </w:rPr>
          <w:fldChar w:fldCharType="begin"/>
        </w:r>
        <w:r>
          <w:rPr>
            <w:noProof/>
            <w:webHidden/>
          </w:rPr>
          <w:instrText xml:space="preserve"> PAGEREF _Toc219655022 \h </w:instrText>
        </w:r>
        <w:r>
          <w:rPr>
            <w:noProof/>
            <w:webHidden/>
          </w:rPr>
        </w:r>
        <w:r>
          <w:rPr>
            <w:noProof/>
            <w:webHidden/>
          </w:rPr>
          <w:fldChar w:fldCharType="separate"/>
        </w:r>
        <w:r w:rsidR="00777E63">
          <w:rPr>
            <w:noProof/>
            <w:webHidden/>
          </w:rPr>
          <w:t>3</w:t>
        </w:r>
        <w:r>
          <w:rPr>
            <w:noProof/>
            <w:webHidden/>
          </w:rPr>
          <w:fldChar w:fldCharType="end"/>
        </w:r>
      </w:hyperlink>
    </w:p>
    <w:p w14:paraId="79195C49" w14:textId="1FC422F2" w:rsidR="00A9689D" w:rsidRDefault="00A9689D">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9655023" w:history="1">
        <w:r w:rsidRPr="003C1B42">
          <w:rPr>
            <w:rStyle w:val="Hipervnculo"/>
            <w:rFonts w:cs="Noto Sans"/>
            <w:iCs/>
            <w:noProof/>
          </w:rPr>
          <w:t>6.</w:t>
        </w:r>
        <w:r>
          <w:rPr>
            <w:rFonts w:asciiTheme="minorHAnsi" w:eastAsiaTheme="minorEastAsia" w:hAnsiTheme="minorHAnsi" w:cstheme="minorBidi"/>
            <w:b w:val="0"/>
            <w:bCs w:val="0"/>
            <w:i w:val="0"/>
            <w:noProof/>
            <w:kern w:val="2"/>
            <w:sz w:val="24"/>
            <w:szCs w:val="24"/>
            <w:lang w:val="es-MX" w:eastAsia="es-MX"/>
            <w14:ligatures w14:val="standardContextual"/>
          </w:rPr>
          <w:tab/>
        </w:r>
        <w:r w:rsidRPr="003C1B42">
          <w:rPr>
            <w:rStyle w:val="Hipervnculo"/>
            <w:rFonts w:cs="Noto Sans"/>
            <w:iCs/>
            <w:noProof/>
          </w:rPr>
          <w:t>Folletos, catálogos, fotografías, manuales entre otros.</w:t>
        </w:r>
        <w:r>
          <w:rPr>
            <w:noProof/>
            <w:webHidden/>
          </w:rPr>
          <w:tab/>
        </w:r>
        <w:r>
          <w:rPr>
            <w:noProof/>
            <w:webHidden/>
          </w:rPr>
          <w:fldChar w:fldCharType="begin"/>
        </w:r>
        <w:r>
          <w:rPr>
            <w:noProof/>
            <w:webHidden/>
          </w:rPr>
          <w:instrText xml:space="preserve"> PAGEREF _Toc219655023 \h </w:instrText>
        </w:r>
        <w:r>
          <w:rPr>
            <w:noProof/>
            <w:webHidden/>
          </w:rPr>
        </w:r>
        <w:r>
          <w:rPr>
            <w:noProof/>
            <w:webHidden/>
          </w:rPr>
          <w:fldChar w:fldCharType="separate"/>
        </w:r>
        <w:r w:rsidR="00777E63">
          <w:rPr>
            <w:noProof/>
            <w:webHidden/>
          </w:rPr>
          <w:t>4</w:t>
        </w:r>
        <w:r>
          <w:rPr>
            <w:noProof/>
            <w:webHidden/>
          </w:rPr>
          <w:fldChar w:fldCharType="end"/>
        </w:r>
      </w:hyperlink>
    </w:p>
    <w:p w14:paraId="5CF64724" w14:textId="2DDB5FF5" w:rsidR="00A9689D" w:rsidRDefault="00A9689D">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9655024" w:history="1">
        <w:r w:rsidRPr="003C1B42">
          <w:rPr>
            <w:rStyle w:val="Hipervnculo"/>
            <w:rFonts w:cs="Noto Sans"/>
            <w:iCs/>
            <w:noProof/>
          </w:rPr>
          <w:t>7.</w:t>
        </w:r>
        <w:r>
          <w:rPr>
            <w:rFonts w:asciiTheme="minorHAnsi" w:eastAsiaTheme="minorEastAsia" w:hAnsiTheme="minorHAnsi" w:cstheme="minorBidi"/>
            <w:b w:val="0"/>
            <w:bCs w:val="0"/>
            <w:i w:val="0"/>
            <w:noProof/>
            <w:kern w:val="2"/>
            <w:sz w:val="24"/>
            <w:szCs w:val="24"/>
            <w:lang w:val="es-MX" w:eastAsia="es-MX"/>
            <w14:ligatures w14:val="standardContextual"/>
          </w:rPr>
          <w:tab/>
        </w:r>
        <w:r w:rsidRPr="003C1B42">
          <w:rPr>
            <w:rStyle w:val="Hipervnculo"/>
            <w:rFonts w:cs="Noto Sans"/>
            <w:iCs/>
            <w:noProof/>
          </w:rPr>
          <w:t>Visitas a las instalaciones institucionales.</w:t>
        </w:r>
        <w:r>
          <w:rPr>
            <w:noProof/>
            <w:webHidden/>
          </w:rPr>
          <w:tab/>
        </w:r>
        <w:r>
          <w:rPr>
            <w:noProof/>
            <w:webHidden/>
          </w:rPr>
          <w:fldChar w:fldCharType="begin"/>
        </w:r>
        <w:r>
          <w:rPr>
            <w:noProof/>
            <w:webHidden/>
          </w:rPr>
          <w:instrText xml:space="preserve"> PAGEREF _Toc219655024 \h </w:instrText>
        </w:r>
        <w:r>
          <w:rPr>
            <w:noProof/>
            <w:webHidden/>
          </w:rPr>
        </w:r>
        <w:r>
          <w:rPr>
            <w:noProof/>
            <w:webHidden/>
          </w:rPr>
          <w:fldChar w:fldCharType="separate"/>
        </w:r>
        <w:r w:rsidR="00777E63">
          <w:rPr>
            <w:noProof/>
            <w:webHidden/>
          </w:rPr>
          <w:t>5</w:t>
        </w:r>
        <w:r>
          <w:rPr>
            <w:noProof/>
            <w:webHidden/>
          </w:rPr>
          <w:fldChar w:fldCharType="end"/>
        </w:r>
      </w:hyperlink>
    </w:p>
    <w:p w14:paraId="6F141C32" w14:textId="3436A876" w:rsidR="00A9689D" w:rsidRDefault="00A9689D">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9655025" w:history="1">
        <w:r w:rsidRPr="003C1B42">
          <w:rPr>
            <w:rStyle w:val="Hipervnculo"/>
            <w:rFonts w:cs="Noto Sans"/>
            <w:iCs/>
            <w:noProof/>
          </w:rPr>
          <w:t>8.</w:t>
        </w:r>
        <w:r>
          <w:rPr>
            <w:rFonts w:asciiTheme="minorHAnsi" w:eastAsiaTheme="minorEastAsia" w:hAnsiTheme="minorHAnsi" w:cstheme="minorBidi"/>
            <w:b w:val="0"/>
            <w:bCs w:val="0"/>
            <w:i w:val="0"/>
            <w:noProof/>
            <w:kern w:val="2"/>
            <w:sz w:val="24"/>
            <w:szCs w:val="24"/>
            <w:lang w:val="es-MX" w:eastAsia="es-MX"/>
            <w14:ligatures w14:val="standardContextual"/>
          </w:rPr>
          <w:tab/>
        </w:r>
        <w:r w:rsidRPr="003C1B42">
          <w:rPr>
            <w:rStyle w:val="Hipervnculo"/>
            <w:rFonts w:cs="Noto Sans"/>
            <w:iCs/>
            <w:noProof/>
          </w:rPr>
          <w:t>Lugar de entrega.</w:t>
        </w:r>
        <w:r>
          <w:rPr>
            <w:noProof/>
            <w:webHidden/>
          </w:rPr>
          <w:tab/>
        </w:r>
        <w:r>
          <w:rPr>
            <w:noProof/>
            <w:webHidden/>
          </w:rPr>
          <w:fldChar w:fldCharType="begin"/>
        </w:r>
        <w:r>
          <w:rPr>
            <w:noProof/>
            <w:webHidden/>
          </w:rPr>
          <w:instrText xml:space="preserve"> PAGEREF _Toc219655025 \h </w:instrText>
        </w:r>
        <w:r>
          <w:rPr>
            <w:noProof/>
            <w:webHidden/>
          </w:rPr>
        </w:r>
        <w:r>
          <w:rPr>
            <w:noProof/>
            <w:webHidden/>
          </w:rPr>
          <w:fldChar w:fldCharType="separate"/>
        </w:r>
        <w:r w:rsidR="00777E63">
          <w:rPr>
            <w:noProof/>
            <w:webHidden/>
          </w:rPr>
          <w:t>5</w:t>
        </w:r>
        <w:r>
          <w:rPr>
            <w:noProof/>
            <w:webHidden/>
          </w:rPr>
          <w:fldChar w:fldCharType="end"/>
        </w:r>
      </w:hyperlink>
    </w:p>
    <w:p w14:paraId="718AAE7C" w14:textId="1C9311CF" w:rsidR="00A9689D" w:rsidRDefault="00A9689D">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9655026" w:history="1">
        <w:r w:rsidRPr="003C1B42">
          <w:rPr>
            <w:rStyle w:val="Hipervnculo"/>
            <w:rFonts w:cs="Noto Sans"/>
            <w:iCs/>
            <w:noProof/>
          </w:rPr>
          <w:t>9.</w:t>
        </w:r>
        <w:r>
          <w:rPr>
            <w:rFonts w:asciiTheme="minorHAnsi" w:eastAsiaTheme="minorEastAsia" w:hAnsiTheme="minorHAnsi" w:cstheme="minorBidi"/>
            <w:b w:val="0"/>
            <w:bCs w:val="0"/>
            <w:i w:val="0"/>
            <w:noProof/>
            <w:kern w:val="2"/>
            <w:sz w:val="24"/>
            <w:szCs w:val="24"/>
            <w:lang w:val="es-MX" w:eastAsia="es-MX"/>
            <w14:ligatures w14:val="standardContextual"/>
          </w:rPr>
          <w:tab/>
        </w:r>
        <w:r w:rsidRPr="003C1B42">
          <w:rPr>
            <w:rStyle w:val="Hipervnculo"/>
            <w:rFonts w:cs="Noto Sans"/>
            <w:iCs/>
            <w:noProof/>
          </w:rPr>
          <w:t xml:space="preserve">Visitas a las instalaciones del </w:t>
        </w:r>
        <w:r w:rsidR="00E2116B">
          <w:rPr>
            <w:rStyle w:val="Hipervnculo"/>
            <w:rFonts w:cs="Noto Sans"/>
            <w:iCs/>
            <w:noProof/>
          </w:rPr>
          <w:t>Licitante</w:t>
        </w:r>
        <w:r w:rsidRPr="003C1B42">
          <w:rPr>
            <w:rStyle w:val="Hipervnculo"/>
            <w:rFonts w:cs="Noto Sans"/>
            <w:iCs/>
            <w:noProof/>
          </w:rPr>
          <w:t>.</w:t>
        </w:r>
        <w:r>
          <w:rPr>
            <w:noProof/>
            <w:webHidden/>
          </w:rPr>
          <w:tab/>
        </w:r>
        <w:r>
          <w:rPr>
            <w:noProof/>
            <w:webHidden/>
          </w:rPr>
          <w:fldChar w:fldCharType="begin"/>
        </w:r>
        <w:r>
          <w:rPr>
            <w:noProof/>
            <w:webHidden/>
          </w:rPr>
          <w:instrText xml:space="preserve"> PAGEREF _Toc219655026 \h </w:instrText>
        </w:r>
        <w:r>
          <w:rPr>
            <w:noProof/>
            <w:webHidden/>
          </w:rPr>
        </w:r>
        <w:r>
          <w:rPr>
            <w:noProof/>
            <w:webHidden/>
          </w:rPr>
          <w:fldChar w:fldCharType="separate"/>
        </w:r>
        <w:r w:rsidR="00777E63">
          <w:rPr>
            <w:noProof/>
            <w:webHidden/>
          </w:rPr>
          <w:t>5</w:t>
        </w:r>
        <w:r>
          <w:rPr>
            <w:noProof/>
            <w:webHidden/>
          </w:rPr>
          <w:fldChar w:fldCharType="end"/>
        </w:r>
      </w:hyperlink>
    </w:p>
    <w:p w14:paraId="7054C2B4" w14:textId="1626407B" w:rsidR="00A9689D" w:rsidRDefault="00A9689D">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9655027" w:history="1">
        <w:r w:rsidRPr="003C1B42">
          <w:rPr>
            <w:rStyle w:val="Hipervnculo"/>
            <w:rFonts w:cs="Noto Sans"/>
            <w:iCs/>
            <w:noProof/>
          </w:rPr>
          <w:t>10.</w:t>
        </w:r>
        <w:r>
          <w:rPr>
            <w:rFonts w:asciiTheme="minorHAnsi" w:eastAsiaTheme="minorEastAsia" w:hAnsiTheme="minorHAnsi" w:cstheme="minorBidi"/>
            <w:b w:val="0"/>
            <w:bCs w:val="0"/>
            <w:i w:val="0"/>
            <w:noProof/>
            <w:kern w:val="2"/>
            <w:sz w:val="24"/>
            <w:szCs w:val="24"/>
            <w:lang w:val="es-MX" w:eastAsia="es-MX"/>
            <w14:ligatures w14:val="standardContextual"/>
          </w:rPr>
          <w:tab/>
        </w:r>
        <w:r w:rsidRPr="003C1B42">
          <w:rPr>
            <w:rStyle w:val="Hipervnculo"/>
            <w:rFonts w:cs="Noto Sans"/>
            <w:iCs/>
            <w:noProof/>
          </w:rPr>
          <w:t>Penas convencionales y deductivas.</w:t>
        </w:r>
        <w:r>
          <w:rPr>
            <w:noProof/>
            <w:webHidden/>
          </w:rPr>
          <w:tab/>
        </w:r>
        <w:r>
          <w:rPr>
            <w:noProof/>
            <w:webHidden/>
          </w:rPr>
          <w:fldChar w:fldCharType="begin"/>
        </w:r>
        <w:r>
          <w:rPr>
            <w:noProof/>
            <w:webHidden/>
          </w:rPr>
          <w:instrText xml:space="preserve"> PAGEREF _Toc219655027 \h </w:instrText>
        </w:r>
        <w:r>
          <w:rPr>
            <w:noProof/>
            <w:webHidden/>
          </w:rPr>
        </w:r>
        <w:r>
          <w:rPr>
            <w:noProof/>
            <w:webHidden/>
          </w:rPr>
          <w:fldChar w:fldCharType="separate"/>
        </w:r>
        <w:r w:rsidR="00777E63">
          <w:rPr>
            <w:noProof/>
            <w:webHidden/>
          </w:rPr>
          <w:t>5</w:t>
        </w:r>
        <w:r>
          <w:rPr>
            <w:noProof/>
            <w:webHidden/>
          </w:rPr>
          <w:fldChar w:fldCharType="end"/>
        </w:r>
      </w:hyperlink>
    </w:p>
    <w:p w14:paraId="7EBE76BD" w14:textId="7D289237" w:rsidR="00A9689D" w:rsidRDefault="00A9689D">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9655028" w:history="1">
        <w:r w:rsidRPr="003C1B42">
          <w:rPr>
            <w:rStyle w:val="Hipervnculo"/>
            <w:rFonts w:cs="Noto Sans"/>
            <w:iCs/>
            <w:noProof/>
          </w:rPr>
          <w:t>11.</w:t>
        </w:r>
        <w:r>
          <w:rPr>
            <w:rFonts w:asciiTheme="minorHAnsi" w:eastAsiaTheme="minorEastAsia" w:hAnsiTheme="minorHAnsi" w:cstheme="minorBidi"/>
            <w:b w:val="0"/>
            <w:bCs w:val="0"/>
            <w:i w:val="0"/>
            <w:noProof/>
            <w:kern w:val="2"/>
            <w:sz w:val="24"/>
            <w:szCs w:val="24"/>
            <w:lang w:val="es-MX" w:eastAsia="es-MX"/>
            <w14:ligatures w14:val="standardContextual"/>
          </w:rPr>
          <w:tab/>
        </w:r>
        <w:r w:rsidRPr="003C1B42">
          <w:rPr>
            <w:rStyle w:val="Hipervnculo"/>
            <w:rFonts w:cs="Noto Sans"/>
            <w:iCs/>
            <w:noProof/>
          </w:rPr>
          <w:t>Mecanismos requeridos al proveedor para responder por defectos o vicios ocultos de los bienes o de la calidad de los servicios.</w:t>
        </w:r>
        <w:r>
          <w:rPr>
            <w:noProof/>
            <w:webHidden/>
          </w:rPr>
          <w:tab/>
        </w:r>
        <w:r>
          <w:rPr>
            <w:noProof/>
            <w:webHidden/>
          </w:rPr>
          <w:fldChar w:fldCharType="begin"/>
        </w:r>
        <w:r>
          <w:rPr>
            <w:noProof/>
            <w:webHidden/>
          </w:rPr>
          <w:instrText xml:space="preserve"> PAGEREF _Toc219655028 \h </w:instrText>
        </w:r>
        <w:r>
          <w:rPr>
            <w:noProof/>
            <w:webHidden/>
          </w:rPr>
        </w:r>
        <w:r>
          <w:rPr>
            <w:noProof/>
            <w:webHidden/>
          </w:rPr>
          <w:fldChar w:fldCharType="separate"/>
        </w:r>
        <w:r w:rsidR="00777E63">
          <w:rPr>
            <w:noProof/>
            <w:webHidden/>
          </w:rPr>
          <w:t>11</w:t>
        </w:r>
        <w:r>
          <w:rPr>
            <w:noProof/>
            <w:webHidden/>
          </w:rPr>
          <w:fldChar w:fldCharType="end"/>
        </w:r>
      </w:hyperlink>
    </w:p>
    <w:p w14:paraId="6BDE1A88" w14:textId="2355E9D5" w:rsidR="00A9689D" w:rsidRDefault="00A9689D">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9655029" w:history="1">
        <w:r w:rsidRPr="003C1B42">
          <w:rPr>
            <w:rStyle w:val="Hipervnculo"/>
            <w:rFonts w:cs="Noto Sans"/>
            <w:iCs/>
            <w:noProof/>
          </w:rPr>
          <w:t>12.</w:t>
        </w:r>
        <w:r>
          <w:rPr>
            <w:rFonts w:asciiTheme="minorHAnsi" w:eastAsiaTheme="minorEastAsia" w:hAnsiTheme="minorHAnsi" w:cstheme="minorBidi"/>
            <w:b w:val="0"/>
            <w:bCs w:val="0"/>
            <w:i w:val="0"/>
            <w:noProof/>
            <w:kern w:val="2"/>
            <w:sz w:val="24"/>
            <w:szCs w:val="24"/>
            <w:lang w:val="es-MX" w:eastAsia="es-MX"/>
            <w14:ligatures w14:val="standardContextual"/>
          </w:rPr>
          <w:tab/>
        </w:r>
        <w:r w:rsidRPr="003C1B42">
          <w:rPr>
            <w:rStyle w:val="Hipervnculo"/>
            <w:rFonts w:cs="Noto Sans"/>
            <w:iCs/>
            <w:noProof/>
          </w:rPr>
          <w:t>Garantías de anticipos y cumplimiento.</w:t>
        </w:r>
        <w:r>
          <w:rPr>
            <w:noProof/>
            <w:webHidden/>
          </w:rPr>
          <w:tab/>
        </w:r>
        <w:r>
          <w:rPr>
            <w:noProof/>
            <w:webHidden/>
          </w:rPr>
          <w:fldChar w:fldCharType="begin"/>
        </w:r>
        <w:r>
          <w:rPr>
            <w:noProof/>
            <w:webHidden/>
          </w:rPr>
          <w:instrText xml:space="preserve"> PAGEREF _Toc219655029 \h </w:instrText>
        </w:r>
        <w:r>
          <w:rPr>
            <w:noProof/>
            <w:webHidden/>
          </w:rPr>
        </w:r>
        <w:r>
          <w:rPr>
            <w:noProof/>
            <w:webHidden/>
          </w:rPr>
          <w:fldChar w:fldCharType="separate"/>
        </w:r>
        <w:r w:rsidR="00777E63">
          <w:rPr>
            <w:noProof/>
            <w:webHidden/>
          </w:rPr>
          <w:t>11</w:t>
        </w:r>
        <w:r>
          <w:rPr>
            <w:noProof/>
            <w:webHidden/>
          </w:rPr>
          <w:fldChar w:fldCharType="end"/>
        </w:r>
      </w:hyperlink>
    </w:p>
    <w:p w14:paraId="42ACC692" w14:textId="311CD9F5" w:rsidR="00A9689D" w:rsidRDefault="00A9689D">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9655030" w:history="1">
        <w:r w:rsidRPr="003C1B42">
          <w:rPr>
            <w:rStyle w:val="Hipervnculo"/>
            <w:rFonts w:cs="Noto Sans"/>
            <w:noProof/>
          </w:rPr>
          <w:t>13.</w:t>
        </w:r>
        <w:r>
          <w:rPr>
            <w:rFonts w:asciiTheme="minorHAnsi" w:eastAsiaTheme="minorEastAsia" w:hAnsiTheme="minorHAnsi" w:cstheme="minorBidi"/>
            <w:b w:val="0"/>
            <w:bCs w:val="0"/>
            <w:i w:val="0"/>
            <w:noProof/>
            <w:kern w:val="2"/>
            <w:sz w:val="24"/>
            <w:szCs w:val="24"/>
            <w:lang w:val="es-MX" w:eastAsia="es-MX"/>
            <w14:ligatures w14:val="standardContextual"/>
          </w:rPr>
          <w:tab/>
        </w:r>
        <w:r w:rsidRPr="003C1B42">
          <w:rPr>
            <w:rStyle w:val="Hipervnculo"/>
            <w:rFonts w:cs="Noto Sans"/>
            <w:noProof/>
          </w:rPr>
          <w:t>Anticipo.</w:t>
        </w:r>
        <w:r>
          <w:rPr>
            <w:noProof/>
            <w:webHidden/>
          </w:rPr>
          <w:tab/>
        </w:r>
        <w:r>
          <w:rPr>
            <w:noProof/>
            <w:webHidden/>
          </w:rPr>
          <w:fldChar w:fldCharType="begin"/>
        </w:r>
        <w:r>
          <w:rPr>
            <w:noProof/>
            <w:webHidden/>
          </w:rPr>
          <w:instrText xml:space="preserve"> PAGEREF _Toc219655030 \h </w:instrText>
        </w:r>
        <w:r>
          <w:rPr>
            <w:noProof/>
            <w:webHidden/>
          </w:rPr>
        </w:r>
        <w:r>
          <w:rPr>
            <w:noProof/>
            <w:webHidden/>
          </w:rPr>
          <w:fldChar w:fldCharType="separate"/>
        </w:r>
        <w:r w:rsidR="00777E63">
          <w:rPr>
            <w:noProof/>
            <w:webHidden/>
          </w:rPr>
          <w:t>14</w:t>
        </w:r>
        <w:r>
          <w:rPr>
            <w:noProof/>
            <w:webHidden/>
          </w:rPr>
          <w:fldChar w:fldCharType="end"/>
        </w:r>
      </w:hyperlink>
    </w:p>
    <w:p w14:paraId="794AAFEB" w14:textId="4A562F11" w:rsidR="00A9689D" w:rsidRDefault="00A9689D">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9655031" w:history="1">
        <w:r w:rsidRPr="003C1B42">
          <w:rPr>
            <w:rStyle w:val="Hipervnculo"/>
            <w:rFonts w:cs="Noto Sans"/>
            <w:noProof/>
          </w:rPr>
          <w:t>14.</w:t>
        </w:r>
        <w:r>
          <w:rPr>
            <w:rFonts w:asciiTheme="minorHAnsi" w:eastAsiaTheme="minorEastAsia" w:hAnsiTheme="minorHAnsi" w:cstheme="minorBidi"/>
            <w:b w:val="0"/>
            <w:bCs w:val="0"/>
            <w:i w:val="0"/>
            <w:noProof/>
            <w:kern w:val="2"/>
            <w:sz w:val="24"/>
            <w:szCs w:val="24"/>
            <w:lang w:val="es-MX" w:eastAsia="es-MX"/>
            <w14:ligatures w14:val="standardContextual"/>
          </w:rPr>
          <w:tab/>
        </w:r>
        <w:r w:rsidRPr="003C1B42">
          <w:rPr>
            <w:rStyle w:val="Hipervnculo"/>
            <w:rFonts w:cs="Noto Sans"/>
            <w:noProof/>
          </w:rPr>
          <w:t>Aviso de privacidad y medidas de seguridad para el manejo de la información para bienes o servicios de TIC.</w:t>
        </w:r>
        <w:r>
          <w:rPr>
            <w:noProof/>
            <w:webHidden/>
          </w:rPr>
          <w:tab/>
        </w:r>
        <w:r>
          <w:rPr>
            <w:noProof/>
            <w:webHidden/>
          </w:rPr>
          <w:fldChar w:fldCharType="begin"/>
        </w:r>
        <w:r>
          <w:rPr>
            <w:noProof/>
            <w:webHidden/>
          </w:rPr>
          <w:instrText xml:space="preserve"> PAGEREF _Toc219655031 \h </w:instrText>
        </w:r>
        <w:r>
          <w:rPr>
            <w:noProof/>
            <w:webHidden/>
          </w:rPr>
        </w:r>
        <w:r>
          <w:rPr>
            <w:noProof/>
            <w:webHidden/>
          </w:rPr>
          <w:fldChar w:fldCharType="separate"/>
        </w:r>
        <w:r w:rsidR="00777E63">
          <w:rPr>
            <w:noProof/>
            <w:webHidden/>
          </w:rPr>
          <w:t>14</w:t>
        </w:r>
        <w:r>
          <w:rPr>
            <w:noProof/>
            <w:webHidden/>
          </w:rPr>
          <w:fldChar w:fldCharType="end"/>
        </w:r>
      </w:hyperlink>
    </w:p>
    <w:p w14:paraId="414BC541" w14:textId="532966E4" w:rsidR="00A9689D" w:rsidRDefault="00A9689D">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9655032" w:history="1">
        <w:r w:rsidRPr="003C1B42">
          <w:rPr>
            <w:rStyle w:val="Hipervnculo"/>
            <w:rFonts w:cs="Noto Sans"/>
            <w:noProof/>
          </w:rPr>
          <w:t>15.</w:t>
        </w:r>
        <w:r>
          <w:rPr>
            <w:rFonts w:asciiTheme="minorHAnsi" w:eastAsiaTheme="minorEastAsia" w:hAnsiTheme="minorHAnsi" w:cstheme="minorBidi"/>
            <w:b w:val="0"/>
            <w:bCs w:val="0"/>
            <w:i w:val="0"/>
            <w:noProof/>
            <w:kern w:val="2"/>
            <w:sz w:val="24"/>
            <w:szCs w:val="24"/>
            <w:lang w:val="es-MX" w:eastAsia="es-MX"/>
            <w14:ligatures w14:val="standardContextual"/>
          </w:rPr>
          <w:tab/>
        </w:r>
        <w:r w:rsidRPr="003C1B42">
          <w:rPr>
            <w:rStyle w:val="Hipervnculo"/>
            <w:rFonts w:cs="Noto Sans"/>
            <w:noProof/>
          </w:rPr>
          <w:t>Seguro de Responsabilidad Civil.</w:t>
        </w:r>
        <w:r>
          <w:rPr>
            <w:noProof/>
            <w:webHidden/>
          </w:rPr>
          <w:tab/>
        </w:r>
        <w:r>
          <w:rPr>
            <w:noProof/>
            <w:webHidden/>
          </w:rPr>
          <w:fldChar w:fldCharType="begin"/>
        </w:r>
        <w:r>
          <w:rPr>
            <w:noProof/>
            <w:webHidden/>
          </w:rPr>
          <w:instrText xml:space="preserve"> PAGEREF _Toc219655032 \h </w:instrText>
        </w:r>
        <w:r>
          <w:rPr>
            <w:noProof/>
            <w:webHidden/>
          </w:rPr>
        </w:r>
        <w:r>
          <w:rPr>
            <w:noProof/>
            <w:webHidden/>
          </w:rPr>
          <w:fldChar w:fldCharType="separate"/>
        </w:r>
        <w:r w:rsidR="00777E63">
          <w:rPr>
            <w:noProof/>
            <w:webHidden/>
          </w:rPr>
          <w:t>14</w:t>
        </w:r>
        <w:r>
          <w:rPr>
            <w:noProof/>
            <w:webHidden/>
          </w:rPr>
          <w:fldChar w:fldCharType="end"/>
        </w:r>
      </w:hyperlink>
    </w:p>
    <w:p w14:paraId="12DB2442" w14:textId="77ACDC38" w:rsidR="00A9689D" w:rsidRDefault="00A9689D">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9655033" w:history="1">
        <w:r w:rsidRPr="003C1B42">
          <w:rPr>
            <w:rStyle w:val="Hipervnculo"/>
            <w:rFonts w:cs="Noto Sans"/>
            <w:noProof/>
          </w:rPr>
          <w:t>16.</w:t>
        </w:r>
        <w:r>
          <w:rPr>
            <w:rFonts w:asciiTheme="minorHAnsi" w:eastAsiaTheme="minorEastAsia" w:hAnsiTheme="minorHAnsi" w:cstheme="minorBidi"/>
            <w:b w:val="0"/>
            <w:bCs w:val="0"/>
            <w:i w:val="0"/>
            <w:noProof/>
            <w:kern w:val="2"/>
            <w:sz w:val="24"/>
            <w:szCs w:val="24"/>
            <w:lang w:val="es-MX" w:eastAsia="es-MX"/>
            <w14:ligatures w14:val="standardContextual"/>
          </w:rPr>
          <w:tab/>
        </w:r>
        <w:r w:rsidRPr="003C1B42">
          <w:rPr>
            <w:rStyle w:val="Hipervnculo"/>
            <w:rFonts w:cs="Noto Sans"/>
            <w:noProof/>
          </w:rPr>
          <w:t>Dictámenes de protección civil emitidos por las autoridades competentes en la materia.</w:t>
        </w:r>
        <w:r>
          <w:rPr>
            <w:noProof/>
            <w:webHidden/>
          </w:rPr>
          <w:tab/>
        </w:r>
        <w:r>
          <w:rPr>
            <w:noProof/>
            <w:webHidden/>
          </w:rPr>
          <w:fldChar w:fldCharType="begin"/>
        </w:r>
        <w:r>
          <w:rPr>
            <w:noProof/>
            <w:webHidden/>
          </w:rPr>
          <w:instrText xml:space="preserve"> PAGEREF _Toc219655033 \h </w:instrText>
        </w:r>
        <w:r>
          <w:rPr>
            <w:noProof/>
            <w:webHidden/>
          </w:rPr>
        </w:r>
        <w:r>
          <w:rPr>
            <w:noProof/>
            <w:webHidden/>
          </w:rPr>
          <w:fldChar w:fldCharType="separate"/>
        </w:r>
        <w:r w:rsidR="00777E63">
          <w:rPr>
            <w:noProof/>
            <w:webHidden/>
          </w:rPr>
          <w:t>14</w:t>
        </w:r>
        <w:r>
          <w:rPr>
            <w:noProof/>
            <w:webHidden/>
          </w:rPr>
          <w:fldChar w:fldCharType="end"/>
        </w:r>
      </w:hyperlink>
    </w:p>
    <w:p w14:paraId="7C0AC30D" w14:textId="6E00DF42" w:rsidR="00A9689D" w:rsidRDefault="00A9689D">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9655034" w:history="1">
        <w:r w:rsidRPr="003C1B42">
          <w:rPr>
            <w:rStyle w:val="Hipervnculo"/>
            <w:rFonts w:cs="Noto Sans"/>
            <w:noProof/>
          </w:rPr>
          <w:t>17.</w:t>
        </w:r>
        <w:r>
          <w:rPr>
            <w:rFonts w:asciiTheme="minorHAnsi" w:eastAsiaTheme="minorEastAsia" w:hAnsiTheme="minorHAnsi" w:cstheme="minorBidi"/>
            <w:b w:val="0"/>
            <w:bCs w:val="0"/>
            <w:i w:val="0"/>
            <w:noProof/>
            <w:kern w:val="2"/>
            <w:sz w:val="24"/>
            <w:szCs w:val="24"/>
            <w:lang w:val="es-MX" w:eastAsia="es-MX"/>
            <w14:ligatures w14:val="standardContextual"/>
          </w:rPr>
          <w:tab/>
        </w:r>
        <w:r w:rsidRPr="003C1B42">
          <w:rPr>
            <w:rStyle w:val="Hipervnculo"/>
            <w:rFonts w:cs="Noto Sans"/>
            <w:noProof/>
          </w:rPr>
          <w:t>Confidencialidad</w:t>
        </w:r>
        <w:r>
          <w:rPr>
            <w:noProof/>
            <w:webHidden/>
          </w:rPr>
          <w:tab/>
        </w:r>
        <w:r>
          <w:rPr>
            <w:noProof/>
            <w:webHidden/>
          </w:rPr>
          <w:fldChar w:fldCharType="begin"/>
        </w:r>
        <w:r>
          <w:rPr>
            <w:noProof/>
            <w:webHidden/>
          </w:rPr>
          <w:instrText xml:space="preserve"> PAGEREF _Toc219655034 \h </w:instrText>
        </w:r>
        <w:r>
          <w:rPr>
            <w:noProof/>
            <w:webHidden/>
          </w:rPr>
        </w:r>
        <w:r>
          <w:rPr>
            <w:noProof/>
            <w:webHidden/>
          </w:rPr>
          <w:fldChar w:fldCharType="separate"/>
        </w:r>
        <w:r w:rsidR="00777E63">
          <w:rPr>
            <w:noProof/>
            <w:webHidden/>
          </w:rPr>
          <w:t>14</w:t>
        </w:r>
        <w:r>
          <w:rPr>
            <w:noProof/>
            <w:webHidden/>
          </w:rPr>
          <w:fldChar w:fldCharType="end"/>
        </w:r>
      </w:hyperlink>
    </w:p>
    <w:p w14:paraId="43E9CA13" w14:textId="2986AB5A" w:rsidR="00A9689D" w:rsidRDefault="00A9689D">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9655035" w:history="1">
        <w:r w:rsidRPr="003C1B42">
          <w:rPr>
            <w:rStyle w:val="Hipervnculo"/>
            <w:rFonts w:cs="Noto Sans"/>
            <w:noProof/>
          </w:rPr>
          <w:t>18.</w:t>
        </w:r>
        <w:r>
          <w:rPr>
            <w:rFonts w:asciiTheme="minorHAnsi" w:eastAsiaTheme="minorEastAsia" w:hAnsiTheme="minorHAnsi" w:cstheme="minorBidi"/>
            <w:b w:val="0"/>
            <w:bCs w:val="0"/>
            <w:i w:val="0"/>
            <w:noProof/>
            <w:kern w:val="2"/>
            <w:sz w:val="24"/>
            <w:szCs w:val="24"/>
            <w:lang w:val="es-MX" w:eastAsia="es-MX"/>
            <w14:ligatures w14:val="standardContextual"/>
          </w:rPr>
          <w:tab/>
        </w:r>
        <w:r w:rsidRPr="003C1B42">
          <w:rPr>
            <w:rStyle w:val="Hipervnculo"/>
            <w:rFonts w:cs="Noto Sans"/>
            <w:noProof/>
          </w:rPr>
          <w:t>Propiedad intelectual</w:t>
        </w:r>
        <w:r>
          <w:rPr>
            <w:noProof/>
            <w:webHidden/>
          </w:rPr>
          <w:tab/>
        </w:r>
        <w:r>
          <w:rPr>
            <w:noProof/>
            <w:webHidden/>
          </w:rPr>
          <w:fldChar w:fldCharType="begin"/>
        </w:r>
        <w:r>
          <w:rPr>
            <w:noProof/>
            <w:webHidden/>
          </w:rPr>
          <w:instrText xml:space="preserve"> PAGEREF _Toc219655035 \h </w:instrText>
        </w:r>
        <w:r>
          <w:rPr>
            <w:noProof/>
            <w:webHidden/>
          </w:rPr>
        </w:r>
        <w:r>
          <w:rPr>
            <w:noProof/>
            <w:webHidden/>
          </w:rPr>
          <w:fldChar w:fldCharType="separate"/>
        </w:r>
        <w:r w:rsidR="00777E63">
          <w:rPr>
            <w:noProof/>
            <w:webHidden/>
          </w:rPr>
          <w:t>15</w:t>
        </w:r>
        <w:r>
          <w:rPr>
            <w:noProof/>
            <w:webHidden/>
          </w:rPr>
          <w:fldChar w:fldCharType="end"/>
        </w:r>
      </w:hyperlink>
    </w:p>
    <w:p w14:paraId="7AFA1A95" w14:textId="19F6FF9A" w:rsidR="00A9689D" w:rsidRDefault="00A9689D">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9655036" w:history="1">
        <w:r w:rsidRPr="003C1B42">
          <w:rPr>
            <w:rStyle w:val="Hipervnculo"/>
            <w:rFonts w:cs="Noto Sans"/>
            <w:noProof/>
          </w:rPr>
          <w:t>19.</w:t>
        </w:r>
        <w:r>
          <w:rPr>
            <w:rFonts w:asciiTheme="minorHAnsi" w:eastAsiaTheme="minorEastAsia" w:hAnsiTheme="minorHAnsi" w:cstheme="minorBidi"/>
            <w:b w:val="0"/>
            <w:bCs w:val="0"/>
            <w:i w:val="0"/>
            <w:noProof/>
            <w:kern w:val="2"/>
            <w:sz w:val="24"/>
            <w:szCs w:val="24"/>
            <w:lang w:val="es-MX" w:eastAsia="es-MX"/>
            <w14:ligatures w14:val="standardContextual"/>
          </w:rPr>
          <w:tab/>
        </w:r>
        <w:r w:rsidRPr="003C1B42">
          <w:rPr>
            <w:rStyle w:val="Hipervnculo"/>
            <w:rFonts w:cs="Noto Sans"/>
            <w:noProof/>
          </w:rPr>
          <w:t>Tipo de abastecimiento.</w:t>
        </w:r>
        <w:r>
          <w:rPr>
            <w:noProof/>
            <w:webHidden/>
          </w:rPr>
          <w:tab/>
        </w:r>
        <w:r>
          <w:rPr>
            <w:noProof/>
            <w:webHidden/>
          </w:rPr>
          <w:fldChar w:fldCharType="begin"/>
        </w:r>
        <w:r>
          <w:rPr>
            <w:noProof/>
            <w:webHidden/>
          </w:rPr>
          <w:instrText xml:space="preserve"> PAGEREF _Toc219655036 \h </w:instrText>
        </w:r>
        <w:r>
          <w:rPr>
            <w:noProof/>
            <w:webHidden/>
          </w:rPr>
        </w:r>
        <w:r>
          <w:rPr>
            <w:noProof/>
            <w:webHidden/>
          </w:rPr>
          <w:fldChar w:fldCharType="separate"/>
        </w:r>
        <w:r w:rsidR="00777E63">
          <w:rPr>
            <w:noProof/>
            <w:webHidden/>
          </w:rPr>
          <w:t>16</w:t>
        </w:r>
        <w:r>
          <w:rPr>
            <w:noProof/>
            <w:webHidden/>
          </w:rPr>
          <w:fldChar w:fldCharType="end"/>
        </w:r>
      </w:hyperlink>
    </w:p>
    <w:p w14:paraId="67DAC49B" w14:textId="79477B1E" w:rsidR="00A9689D" w:rsidRDefault="00A9689D">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9655037" w:history="1">
        <w:r w:rsidRPr="003C1B42">
          <w:rPr>
            <w:rStyle w:val="Hipervnculo"/>
            <w:rFonts w:cs="Noto Sans"/>
            <w:noProof/>
          </w:rPr>
          <w:t>20.</w:t>
        </w:r>
        <w:r>
          <w:rPr>
            <w:rFonts w:asciiTheme="minorHAnsi" w:eastAsiaTheme="minorEastAsia" w:hAnsiTheme="minorHAnsi" w:cstheme="minorBidi"/>
            <w:b w:val="0"/>
            <w:bCs w:val="0"/>
            <w:i w:val="0"/>
            <w:noProof/>
            <w:kern w:val="2"/>
            <w:sz w:val="24"/>
            <w:szCs w:val="24"/>
            <w:lang w:val="es-MX" w:eastAsia="es-MX"/>
            <w14:ligatures w14:val="standardContextual"/>
          </w:rPr>
          <w:tab/>
        </w:r>
        <w:r w:rsidRPr="003C1B42">
          <w:rPr>
            <w:rStyle w:val="Hipervnculo"/>
            <w:rFonts w:cs="Noto Sans"/>
            <w:noProof/>
          </w:rPr>
          <w:t>Modalidad del contrato</w:t>
        </w:r>
        <w:r>
          <w:rPr>
            <w:noProof/>
            <w:webHidden/>
          </w:rPr>
          <w:tab/>
        </w:r>
        <w:r>
          <w:rPr>
            <w:noProof/>
            <w:webHidden/>
          </w:rPr>
          <w:fldChar w:fldCharType="begin"/>
        </w:r>
        <w:r>
          <w:rPr>
            <w:noProof/>
            <w:webHidden/>
          </w:rPr>
          <w:instrText xml:space="preserve"> PAGEREF _Toc219655037 \h </w:instrText>
        </w:r>
        <w:r>
          <w:rPr>
            <w:noProof/>
            <w:webHidden/>
          </w:rPr>
        </w:r>
        <w:r>
          <w:rPr>
            <w:noProof/>
            <w:webHidden/>
          </w:rPr>
          <w:fldChar w:fldCharType="separate"/>
        </w:r>
        <w:r w:rsidR="00777E63">
          <w:rPr>
            <w:noProof/>
            <w:webHidden/>
          </w:rPr>
          <w:t>16</w:t>
        </w:r>
        <w:r>
          <w:rPr>
            <w:noProof/>
            <w:webHidden/>
          </w:rPr>
          <w:fldChar w:fldCharType="end"/>
        </w:r>
      </w:hyperlink>
    </w:p>
    <w:p w14:paraId="4EB55F86" w14:textId="6BD926BB" w:rsidR="00A9689D" w:rsidRDefault="00A9689D">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9655038" w:history="1">
        <w:r w:rsidRPr="003C1B42">
          <w:rPr>
            <w:rStyle w:val="Hipervnculo"/>
            <w:rFonts w:cs="Noto Sans"/>
            <w:noProof/>
          </w:rPr>
          <w:t>21.</w:t>
        </w:r>
        <w:r>
          <w:rPr>
            <w:rFonts w:asciiTheme="minorHAnsi" w:eastAsiaTheme="minorEastAsia" w:hAnsiTheme="minorHAnsi" w:cstheme="minorBidi"/>
            <w:b w:val="0"/>
            <w:bCs w:val="0"/>
            <w:i w:val="0"/>
            <w:noProof/>
            <w:kern w:val="2"/>
            <w:sz w:val="24"/>
            <w:szCs w:val="24"/>
            <w:lang w:val="es-MX" w:eastAsia="es-MX"/>
            <w14:ligatures w14:val="standardContextual"/>
          </w:rPr>
          <w:tab/>
        </w:r>
        <w:r w:rsidRPr="003C1B42">
          <w:rPr>
            <w:rStyle w:val="Hipervnculo"/>
            <w:rFonts w:cs="Noto Sans"/>
            <w:noProof/>
          </w:rPr>
          <w:t>Área Requirente y Técnica</w:t>
        </w:r>
        <w:r>
          <w:rPr>
            <w:noProof/>
            <w:webHidden/>
          </w:rPr>
          <w:tab/>
        </w:r>
        <w:r>
          <w:rPr>
            <w:noProof/>
            <w:webHidden/>
          </w:rPr>
          <w:fldChar w:fldCharType="begin"/>
        </w:r>
        <w:r>
          <w:rPr>
            <w:noProof/>
            <w:webHidden/>
          </w:rPr>
          <w:instrText xml:space="preserve"> PAGEREF _Toc219655038 \h </w:instrText>
        </w:r>
        <w:r>
          <w:rPr>
            <w:noProof/>
            <w:webHidden/>
          </w:rPr>
        </w:r>
        <w:r>
          <w:rPr>
            <w:noProof/>
            <w:webHidden/>
          </w:rPr>
          <w:fldChar w:fldCharType="separate"/>
        </w:r>
        <w:r w:rsidR="00777E63">
          <w:rPr>
            <w:noProof/>
            <w:webHidden/>
          </w:rPr>
          <w:t>16</w:t>
        </w:r>
        <w:r>
          <w:rPr>
            <w:noProof/>
            <w:webHidden/>
          </w:rPr>
          <w:fldChar w:fldCharType="end"/>
        </w:r>
      </w:hyperlink>
    </w:p>
    <w:p w14:paraId="1F1E8321" w14:textId="7310CAEB" w:rsidR="00A9689D" w:rsidRDefault="00A9689D">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9655039" w:history="1">
        <w:r w:rsidRPr="003C1B42">
          <w:rPr>
            <w:rStyle w:val="Hipervnculo"/>
            <w:rFonts w:cs="Noto Sans"/>
            <w:noProof/>
          </w:rPr>
          <w:t>22.</w:t>
        </w:r>
        <w:r>
          <w:rPr>
            <w:rFonts w:asciiTheme="minorHAnsi" w:eastAsiaTheme="minorEastAsia" w:hAnsiTheme="minorHAnsi" w:cstheme="minorBidi"/>
            <w:b w:val="0"/>
            <w:bCs w:val="0"/>
            <w:i w:val="0"/>
            <w:noProof/>
            <w:kern w:val="2"/>
            <w:sz w:val="24"/>
            <w:szCs w:val="24"/>
            <w:lang w:val="es-MX" w:eastAsia="es-MX"/>
            <w14:ligatures w14:val="standardContextual"/>
          </w:rPr>
          <w:tab/>
        </w:r>
        <w:r w:rsidRPr="003C1B42">
          <w:rPr>
            <w:rStyle w:val="Hipervnculo"/>
            <w:rFonts w:cs="Noto Sans"/>
            <w:noProof/>
          </w:rPr>
          <w:t>Administrador del contrato y responsable de la supervisión del mismo</w:t>
        </w:r>
        <w:r>
          <w:rPr>
            <w:noProof/>
            <w:webHidden/>
          </w:rPr>
          <w:tab/>
        </w:r>
        <w:r>
          <w:rPr>
            <w:noProof/>
            <w:webHidden/>
          </w:rPr>
          <w:fldChar w:fldCharType="begin"/>
        </w:r>
        <w:r>
          <w:rPr>
            <w:noProof/>
            <w:webHidden/>
          </w:rPr>
          <w:instrText xml:space="preserve"> PAGEREF _Toc219655039 \h </w:instrText>
        </w:r>
        <w:r>
          <w:rPr>
            <w:noProof/>
            <w:webHidden/>
          </w:rPr>
        </w:r>
        <w:r>
          <w:rPr>
            <w:noProof/>
            <w:webHidden/>
          </w:rPr>
          <w:fldChar w:fldCharType="separate"/>
        </w:r>
        <w:r w:rsidR="00777E63">
          <w:rPr>
            <w:noProof/>
            <w:webHidden/>
          </w:rPr>
          <w:t>16</w:t>
        </w:r>
        <w:r>
          <w:rPr>
            <w:noProof/>
            <w:webHidden/>
          </w:rPr>
          <w:fldChar w:fldCharType="end"/>
        </w:r>
      </w:hyperlink>
    </w:p>
    <w:p w14:paraId="70994E98" w14:textId="7B1F2946" w:rsidR="00A9689D" w:rsidRDefault="00A9689D">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9655040" w:history="1">
        <w:r w:rsidRPr="003C1B42">
          <w:rPr>
            <w:rStyle w:val="Hipervnculo"/>
            <w:rFonts w:cs="Noto Sans"/>
            <w:noProof/>
          </w:rPr>
          <w:t>23.</w:t>
        </w:r>
        <w:r>
          <w:rPr>
            <w:rFonts w:asciiTheme="minorHAnsi" w:eastAsiaTheme="minorEastAsia" w:hAnsiTheme="minorHAnsi" w:cstheme="minorBidi"/>
            <w:b w:val="0"/>
            <w:bCs w:val="0"/>
            <w:i w:val="0"/>
            <w:noProof/>
            <w:kern w:val="2"/>
            <w:sz w:val="24"/>
            <w:szCs w:val="24"/>
            <w:lang w:val="es-MX" w:eastAsia="es-MX"/>
            <w14:ligatures w14:val="standardContextual"/>
          </w:rPr>
          <w:tab/>
        </w:r>
        <w:r w:rsidRPr="003C1B42">
          <w:rPr>
            <w:rStyle w:val="Hipervnculo"/>
            <w:rFonts w:cs="Noto Sans"/>
            <w:noProof/>
          </w:rPr>
          <w:t>Firmas de elaboración, revisión y aprobación</w:t>
        </w:r>
        <w:r>
          <w:rPr>
            <w:noProof/>
            <w:webHidden/>
          </w:rPr>
          <w:tab/>
        </w:r>
        <w:r>
          <w:rPr>
            <w:noProof/>
            <w:webHidden/>
          </w:rPr>
          <w:fldChar w:fldCharType="begin"/>
        </w:r>
        <w:r>
          <w:rPr>
            <w:noProof/>
            <w:webHidden/>
          </w:rPr>
          <w:instrText xml:space="preserve"> PAGEREF _Toc219655040 \h </w:instrText>
        </w:r>
        <w:r>
          <w:rPr>
            <w:noProof/>
            <w:webHidden/>
          </w:rPr>
        </w:r>
        <w:r>
          <w:rPr>
            <w:noProof/>
            <w:webHidden/>
          </w:rPr>
          <w:fldChar w:fldCharType="separate"/>
        </w:r>
        <w:r w:rsidR="00777E63">
          <w:rPr>
            <w:noProof/>
            <w:webHidden/>
          </w:rPr>
          <w:t>16</w:t>
        </w:r>
        <w:r>
          <w:rPr>
            <w:noProof/>
            <w:webHidden/>
          </w:rPr>
          <w:fldChar w:fldCharType="end"/>
        </w:r>
      </w:hyperlink>
    </w:p>
    <w:p w14:paraId="6F425EF1" w14:textId="4469139B" w:rsidR="008323C6" w:rsidRPr="0054158B" w:rsidRDefault="008323C6" w:rsidP="00E50830">
      <w:pPr>
        <w:pStyle w:val="TDC2"/>
        <w:spacing w:line="264" w:lineRule="auto"/>
        <w:rPr>
          <w:rFonts w:ascii="Noto Sans" w:hAnsi="Noto Sans" w:cs="Noto Sans"/>
        </w:rPr>
      </w:pPr>
      <w:r w:rsidRPr="00E01EB6">
        <w:rPr>
          <w:rStyle w:val="Hipervnculo"/>
          <w:rFonts w:ascii="Noto Sans" w:hAnsi="Noto Sans" w:cs="Noto Sans"/>
          <w:b w:val="0"/>
          <w:bCs w:val="0"/>
          <w:i w:val="0"/>
          <w:noProof/>
          <w:u w:val="none"/>
        </w:rPr>
        <w:fldChar w:fldCharType="end"/>
      </w:r>
    </w:p>
    <w:p w14:paraId="1D055976" w14:textId="4FE2598B" w:rsidR="00B57724" w:rsidRPr="0054158B" w:rsidRDefault="00571097" w:rsidP="00E50830">
      <w:pPr>
        <w:pStyle w:val="Ttulo2"/>
        <w:numPr>
          <w:ilvl w:val="0"/>
          <w:numId w:val="6"/>
        </w:numPr>
        <w:tabs>
          <w:tab w:val="center" w:pos="1848"/>
        </w:tabs>
        <w:spacing w:before="0" w:after="0" w:line="264" w:lineRule="auto"/>
        <w:ind w:right="51"/>
        <w:jc w:val="both"/>
        <w:rPr>
          <w:rFonts w:cs="Noto Sans"/>
          <w:iCs/>
          <w:color w:val="000000" w:themeColor="text1"/>
          <w:sz w:val="20"/>
          <w:szCs w:val="20"/>
        </w:rPr>
      </w:pPr>
      <w:r w:rsidRPr="0054158B">
        <w:rPr>
          <w:rFonts w:cs="Noto Sans"/>
          <w:sz w:val="20"/>
          <w:szCs w:val="20"/>
        </w:rPr>
        <w:br w:type="page"/>
      </w:r>
      <w:bookmarkStart w:id="0" w:name="_Toc83215702"/>
      <w:bookmarkStart w:id="1" w:name="_Toc219655018"/>
      <w:r w:rsidR="00B57724" w:rsidRPr="0054158B">
        <w:rPr>
          <w:rFonts w:cs="Noto Sans"/>
          <w:iCs/>
          <w:color w:val="000000" w:themeColor="text1"/>
          <w:sz w:val="20"/>
          <w:szCs w:val="20"/>
        </w:rPr>
        <w:t>Objetivo del documento</w:t>
      </w:r>
      <w:bookmarkEnd w:id="0"/>
      <w:bookmarkEnd w:id="1"/>
    </w:p>
    <w:p w14:paraId="2DA74B48" w14:textId="76D9E470" w:rsidR="00080F7F" w:rsidRDefault="00080F7F" w:rsidP="00E50830">
      <w:pPr>
        <w:spacing w:line="264" w:lineRule="auto"/>
        <w:jc w:val="both"/>
        <w:rPr>
          <w:rFonts w:cs="Noto Sans"/>
          <w:bCs/>
          <w:szCs w:val="20"/>
          <w:lang w:eastAsia="ar-SA"/>
        </w:rPr>
      </w:pPr>
      <w:r w:rsidRPr="0054158B">
        <w:rPr>
          <w:rFonts w:cs="Noto Sans"/>
          <w:bCs/>
          <w:szCs w:val="20"/>
          <w:lang w:eastAsia="ar-SA"/>
        </w:rPr>
        <w:t xml:space="preserve">Establecer los términos y condiciones mínimos necesarios que el </w:t>
      </w:r>
      <w:r w:rsidR="00E2116B">
        <w:rPr>
          <w:rFonts w:cs="Noto Sans"/>
          <w:bCs/>
          <w:szCs w:val="20"/>
          <w:lang w:eastAsia="ar-SA"/>
        </w:rPr>
        <w:t>Licitante</w:t>
      </w:r>
      <w:r w:rsidR="000212A7" w:rsidRPr="0054158B">
        <w:rPr>
          <w:rFonts w:cs="Noto Sans"/>
          <w:bCs/>
          <w:szCs w:val="20"/>
          <w:lang w:eastAsia="ar-SA"/>
        </w:rPr>
        <w:t xml:space="preserve"> </w:t>
      </w:r>
      <w:r w:rsidRPr="0054158B">
        <w:rPr>
          <w:rFonts w:cs="Noto Sans"/>
          <w:bCs/>
          <w:szCs w:val="20"/>
          <w:lang w:eastAsia="ar-SA"/>
        </w:rPr>
        <w:t xml:space="preserve">deberá cumplir para </w:t>
      </w:r>
      <w:r w:rsidR="000212A7">
        <w:rPr>
          <w:rFonts w:cs="Noto Sans"/>
          <w:bCs/>
          <w:szCs w:val="20"/>
          <w:lang w:eastAsia="ar-SA"/>
        </w:rPr>
        <w:t>la prestación d</w:t>
      </w:r>
      <w:r w:rsidRPr="0054158B">
        <w:rPr>
          <w:rFonts w:cs="Noto Sans"/>
          <w:bCs/>
          <w:szCs w:val="20"/>
          <w:lang w:eastAsia="ar-SA"/>
        </w:rPr>
        <w:t xml:space="preserve">el servicio de </w:t>
      </w:r>
      <w:r w:rsidR="000801D8">
        <w:rPr>
          <w:rFonts w:cs="Noto Sans"/>
          <w:bCs/>
          <w:szCs w:val="20"/>
          <w:lang w:eastAsia="ar-SA"/>
        </w:rPr>
        <w:t>“MANTENIMIENTO A LA INFRAESTRUCTURA DE RED DE ÁREA LOCAL” para el ejercicio 2026</w:t>
      </w:r>
      <w:r w:rsidRPr="0054158B">
        <w:rPr>
          <w:rFonts w:cs="Noto Sans"/>
          <w:bCs/>
          <w:szCs w:val="20"/>
          <w:lang w:eastAsia="ar-SA"/>
        </w:rPr>
        <w:t xml:space="preserve">, en lo sucesivo, “EL SERVICIO”. </w:t>
      </w:r>
      <w:r w:rsidR="00002069">
        <w:rPr>
          <w:rFonts w:cs="Noto Sans"/>
          <w:bCs/>
          <w:szCs w:val="20"/>
          <w:lang w:eastAsia="ar-SA"/>
        </w:rPr>
        <w:t xml:space="preserve"> </w:t>
      </w:r>
    </w:p>
    <w:p w14:paraId="0BC9653D" w14:textId="77777777" w:rsidR="00C10DDE" w:rsidRPr="0054158B" w:rsidRDefault="00C10DDE" w:rsidP="00E50830">
      <w:pPr>
        <w:spacing w:line="264" w:lineRule="auto"/>
        <w:jc w:val="both"/>
        <w:rPr>
          <w:rFonts w:cs="Noto Sans"/>
          <w:bCs/>
          <w:szCs w:val="20"/>
          <w:lang w:eastAsia="ar-SA"/>
        </w:rPr>
      </w:pPr>
    </w:p>
    <w:p w14:paraId="4679B5F7" w14:textId="167A92BD" w:rsidR="00544591" w:rsidRPr="0054158B" w:rsidRDefault="00544591" w:rsidP="00E50830">
      <w:pPr>
        <w:pStyle w:val="Ttulo2"/>
        <w:numPr>
          <w:ilvl w:val="0"/>
          <w:numId w:val="6"/>
        </w:numPr>
        <w:tabs>
          <w:tab w:val="center" w:pos="1848"/>
        </w:tabs>
        <w:spacing w:before="0" w:after="0" w:line="264" w:lineRule="auto"/>
        <w:ind w:right="51"/>
        <w:jc w:val="both"/>
        <w:rPr>
          <w:rFonts w:cs="Noto Sans"/>
          <w:iCs/>
          <w:color w:val="000000" w:themeColor="text1"/>
          <w:sz w:val="20"/>
          <w:szCs w:val="20"/>
        </w:rPr>
      </w:pPr>
      <w:bookmarkStart w:id="2" w:name="_Toc219655019"/>
      <w:r w:rsidRPr="0054158B">
        <w:rPr>
          <w:rFonts w:cs="Noto Sans"/>
          <w:iCs/>
          <w:color w:val="000000" w:themeColor="text1"/>
          <w:sz w:val="20"/>
          <w:szCs w:val="20"/>
        </w:rPr>
        <w:t>Vigencia de</w:t>
      </w:r>
      <w:r w:rsidR="00723D85" w:rsidRPr="0054158B">
        <w:rPr>
          <w:rFonts w:cs="Noto Sans"/>
          <w:iCs/>
          <w:color w:val="000000" w:themeColor="text1"/>
          <w:sz w:val="20"/>
          <w:szCs w:val="20"/>
        </w:rPr>
        <w:t>l contrato</w:t>
      </w:r>
      <w:r w:rsidRPr="0054158B">
        <w:rPr>
          <w:rFonts w:cs="Noto Sans"/>
          <w:iCs/>
          <w:color w:val="000000" w:themeColor="text1"/>
          <w:sz w:val="20"/>
          <w:szCs w:val="20"/>
        </w:rPr>
        <w:t>.</w:t>
      </w:r>
      <w:bookmarkEnd w:id="2"/>
      <w:r w:rsidRPr="0054158B">
        <w:rPr>
          <w:rFonts w:cs="Noto Sans"/>
          <w:iCs/>
          <w:color w:val="000000" w:themeColor="text1"/>
          <w:sz w:val="20"/>
          <w:szCs w:val="20"/>
        </w:rPr>
        <w:t xml:space="preserve"> </w:t>
      </w:r>
    </w:p>
    <w:p w14:paraId="06D53E96" w14:textId="60ADC652" w:rsidR="00A676CE" w:rsidRDefault="004B6006" w:rsidP="00E50830">
      <w:pPr>
        <w:spacing w:line="264" w:lineRule="auto"/>
        <w:jc w:val="both"/>
        <w:rPr>
          <w:rFonts w:cs="Noto Sans"/>
          <w:bCs/>
          <w:szCs w:val="20"/>
          <w:lang w:eastAsia="ar-SA"/>
        </w:rPr>
      </w:pPr>
      <w:r w:rsidRPr="0054158B">
        <w:rPr>
          <w:rFonts w:cs="Noto Sans"/>
          <w:bCs/>
          <w:szCs w:val="20"/>
          <w:lang w:eastAsia="ar-SA"/>
        </w:rPr>
        <w:t>La vigencia del contrato será a partir del día hábil siguiente de</w:t>
      </w:r>
      <w:r w:rsidR="00A775CB">
        <w:rPr>
          <w:rFonts w:cs="Noto Sans"/>
          <w:bCs/>
          <w:szCs w:val="20"/>
          <w:lang w:eastAsia="ar-SA"/>
        </w:rPr>
        <w:t xml:space="preserve"> </w:t>
      </w:r>
      <w:r w:rsidR="00662BC1" w:rsidRPr="0054158B">
        <w:rPr>
          <w:rFonts w:cs="Noto Sans"/>
          <w:bCs/>
          <w:szCs w:val="20"/>
          <w:lang w:eastAsia="ar-SA"/>
        </w:rPr>
        <w:t>l</w:t>
      </w:r>
      <w:r w:rsidR="00662BC1">
        <w:rPr>
          <w:rFonts w:cs="Noto Sans"/>
          <w:bCs/>
          <w:szCs w:val="20"/>
          <w:lang w:eastAsia="ar-SA"/>
        </w:rPr>
        <w:t>a</w:t>
      </w:r>
      <w:r w:rsidR="00662BC1" w:rsidRPr="0054158B">
        <w:rPr>
          <w:rFonts w:cs="Noto Sans"/>
          <w:bCs/>
          <w:szCs w:val="20"/>
          <w:lang w:eastAsia="ar-SA"/>
        </w:rPr>
        <w:t xml:space="preserve"> notificación</w:t>
      </w:r>
      <w:r w:rsidRPr="0054158B">
        <w:rPr>
          <w:rFonts w:cs="Noto Sans"/>
          <w:bCs/>
          <w:szCs w:val="20"/>
          <w:lang w:eastAsia="ar-SA"/>
        </w:rPr>
        <w:t xml:space="preserve"> de fallo y hasta el 31 de diciembre de 202</w:t>
      </w:r>
      <w:r w:rsidR="00A734DA">
        <w:rPr>
          <w:rFonts w:cs="Noto Sans"/>
          <w:bCs/>
          <w:szCs w:val="20"/>
          <w:lang w:eastAsia="ar-SA"/>
        </w:rPr>
        <w:t>6</w:t>
      </w:r>
      <w:r w:rsidRPr="0054158B">
        <w:rPr>
          <w:rFonts w:cs="Noto Sans"/>
          <w:bCs/>
          <w:szCs w:val="20"/>
          <w:lang w:eastAsia="ar-SA"/>
        </w:rPr>
        <w:t>.</w:t>
      </w:r>
    </w:p>
    <w:p w14:paraId="7E02AC1D" w14:textId="77777777" w:rsidR="00C10DDE" w:rsidRPr="0054158B" w:rsidRDefault="00C10DDE" w:rsidP="00E50830">
      <w:pPr>
        <w:spacing w:line="264" w:lineRule="auto"/>
        <w:jc w:val="both"/>
        <w:rPr>
          <w:rFonts w:cs="Noto Sans"/>
          <w:bCs/>
          <w:szCs w:val="20"/>
          <w:lang w:eastAsia="ar-SA"/>
        </w:rPr>
      </w:pPr>
    </w:p>
    <w:p w14:paraId="2046614E" w14:textId="0E0E2845" w:rsidR="00544591" w:rsidRPr="0054158B" w:rsidRDefault="00544591" w:rsidP="00E50830">
      <w:pPr>
        <w:pStyle w:val="Ttulo2"/>
        <w:numPr>
          <w:ilvl w:val="0"/>
          <w:numId w:val="6"/>
        </w:numPr>
        <w:tabs>
          <w:tab w:val="center" w:pos="1848"/>
        </w:tabs>
        <w:spacing w:before="0" w:after="0" w:line="264" w:lineRule="auto"/>
        <w:ind w:right="51"/>
        <w:jc w:val="both"/>
        <w:rPr>
          <w:rFonts w:cs="Noto Sans"/>
          <w:iCs/>
          <w:color w:val="000000" w:themeColor="text1"/>
          <w:sz w:val="20"/>
          <w:szCs w:val="20"/>
        </w:rPr>
      </w:pPr>
      <w:bookmarkStart w:id="3" w:name="_Toc219655020"/>
      <w:r w:rsidRPr="0054158B">
        <w:rPr>
          <w:rFonts w:cs="Noto Sans"/>
          <w:iCs/>
          <w:color w:val="000000" w:themeColor="text1"/>
          <w:sz w:val="20"/>
          <w:szCs w:val="20"/>
        </w:rPr>
        <w:t>Plazo de entrega del bien, arrendamiento o servicio.</w:t>
      </w:r>
      <w:bookmarkEnd w:id="3"/>
      <w:r w:rsidRPr="0054158B">
        <w:rPr>
          <w:rFonts w:cs="Noto Sans"/>
          <w:iCs/>
          <w:color w:val="000000" w:themeColor="text1"/>
          <w:sz w:val="20"/>
          <w:szCs w:val="20"/>
        </w:rPr>
        <w:t xml:space="preserve"> </w:t>
      </w:r>
    </w:p>
    <w:p w14:paraId="0B27C5D1" w14:textId="752D8985" w:rsidR="00723D85" w:rsidRDefault="002E11B4" w:rsidP="00E50830">
      <w:pPr>
        <w:spacing w:line="264" w:lineRule="auto"/>
        <w:jc w:val="both"/>
        <w:rPr>
          <w:rFonts w:cs="Noto Sans"/>
          <w:bCs/>
          <w:szCs w:val="20"/>
          <w:lang w:eastAsia="ar-SA"/>
        </w:rPr>
      </w:pPr>
      <w:r w:rsidRPr="0054158B">
        <w:rPr>
          <w:rFonts w:cs="Noto Sans"/>
          <w:bCs/>
          <w:szCs w:val="20"/>
          <w:lang w:eastAsia="ar-SA"/>
        </w:rPr>
        <w:t>El plazo</w:t>
      </w:r>
      <w:r w:rsidR="00843F0B" w:rsidRPr="0054158B">
        <w:rPr>
          <w:rFonts w:cs="Noto Sans"/>
          <w:bCs/>
          <w:szCs w:val="20"/>
          <w:lang w:eastAsia="ar-SA"/>
        </w:rPr>
        <w:t xml:space="preserve"> para la prestación del servicio</w:t>
      </w:r>
      <w:r w:rsidRPr="0054158B">
        <w:rPr>
          <w:rFonts w:cs="Noto Sans"/>
          <w:bCs/>
          <w:szCs w:val="20"/>
          <w:lang w:eastAsia="ar-SA"/>
        </w:rPr>
        <w:t xml:space="preserve"> será a partir del día hábil siguiente a la notificación del fallo y hasta el 31 de diciembre de 202</w:t>
      </w:r>
      <w:r w:rsidR="00A734DA">
        <w:rPr>
          <w:rFonts w:cs="Noto Sans"/>
          <w:bCs/>
          <w:szCs w:val="20"/>
          <w:lang w:eastAsia="ar-SA"/>
        </w:rPr>
        <w:t>6</w:t>
      </w:r>
      <w:r w:rsidRPr="0054158B">
        <w:rPr>
          <w:rFonts w:cs="Noto Sans"/>
          <w:bCs/>
          <w:szCs w:val="20"/>
          <w:lang w:eastAsia="ar-SA"/>
        </w:rPr>
        <w:t>.</w:t>
      </w:r>
    </w:p>
    <w:p w14:paraId="20462AAE" w14:textId="77777777" w:rsidR="00C10DDE" w:rsidRPr="0054158B" w:rsidRDefault="00C10DDE" w:rsidP="00E50830">
      <w:pPr>
        <w:spacing w:line="264" w:lineRule="auto"/>
        <w:jc w:val="both"/>
        <w:rPr>
          <w:rFonts w:cs="Noto Sans"/>
          <w:bCs/>
          <w:szCs w:val="20"/>
          <w:lang w:eastAsia="ar-SA"/>
        </w:rPr>
      </w:pPr>
    </w:p>
    <w:p w14:paraId="40BB1927" w14:textId="0E589C7C" w:rsidR="00544591" w:rsidRPr="0054158B" w:rsidRDefault="00544591" w:rsidP="00E50830">
      <w:pPr>
        <w:pStyle w:val="Ttulo2"/>
        <w:numPr>
          <w:ilvl w:val="0"/>
          <w:numId w:val="6"/>
        </w:numPr>
        <w:tabs>
          <w:tab w:val="center" w:pos="1848"/>
        </w:tabs>
        <w:spacing w:before="0" w:after="0" w:line="264" w:lineRule="auto"/>
        <w:ind w:right="51"/>
        <w:jc w:val="both"/>
        <w:rPr>
          <w:rFonts w:cs="Noto Sans"/>
          <w:iCs/>
          <w:color w:val="000000" w:themeColor="text1"/>
          <w:sz w:val="20"/>
          <w:szCs w:val="20"/>
        </w:rPr>
      </w:pPr>
      <w:bookmarkStart w:id="4" w:name="_Toc219655021"/>
      <w:r w:rsidRPr="0054158B">
        <w:rPr>
          <w:rFonts w:cs="Noto Sans"/>
          <w:iCs/>
          <w:color w:val="000000" w:themeColor="text1"/>
          <w:sz w:val="20"/>
          <w:szCs w:val="20"/>
        </w:rPr>
        <w:t>Criterio de evaluación.</w:t>
      </w:r>
      <w:bookmarkEnd w:id="4"/>
      <w:r w:rsidRPr="0054158B">
        <w:rPr>
          <w:rFonts w:cs="Noto Sans"/>
          <w:iCs/>
          <w:color w:val="000000" w:themeColor="text1"/>
          <w:sz w:val="20"/>
          <w:szCs w:val="20"/>
        </w:rPr>
        <w:t xml:space="preserve"> </w:t>
      </w:r>
    </w:p>
    <w:p w14:paraId="1B6E864F" w14:textId="77777777" w:rsidR="002A192E" w:rsidRPr="0054158B" w:rsidRDefault="002A192E" w:rsidP="00E50830">
      <w:pPr>
        <w:spacing w:line="264" w:lineRule="auto"/>
        <w:ind w:right="-93"/>
        <w:jc w:val="both"/>
        <w:rPr>
          <w:rFonts w:cs="Noto Sans"/>
          <w:szCs w:val="20"/>
        </w:rPr>
      </w:pPr>
      <w:r w:rsidRPr="0054158B">
        <w:rPr>
          <w:rFonts w:cs="Noto Sans"/>
          <w:szCs w:val="20"/>
        </w:rPr>
        <w:t>La evaluación de las proposiciones se realizará utilizando el criterio de evaluación por puntos o porcentajes considerando exclusivamente los requisitos establecidos para la prestación del servicio, a efecto de que se garantice satisfactoriamente el cumplimiento de las obligaciones respectivas.</w:t>
      </w:r>
    </w:p>
    <w:p w14:paraId="7A233852" w14:textId="77777777" w:rsidR="002A192E" w:rsidRPr="0054158B" w:rsidRDefault="002A192E" w:rsidP="00E50830">
      <w:pPr>
        <w:spacing w:line="264" w:lineRule="auto"/>
        <w:ind w:right="-93"/>
        <w:jc w:val="both"/>
        <w:rPr>
          <w:rFonts w:cs="Noto Sans"/>
          <w:szCs w:val="20"/>
        </w:rPr>
      </w:pPr>
    </w:p>
    <w:p w14:paraId="3434A7C3" w14:textId="27C8AEA7" w:rsidR="002A192E" w:rsidRPr="0054158B" w:rsidRDefault="002A192E" w:rsidP="00E50830">
      <w:pPr>
        <w:spacing w:line="264" w:lineRule="auto"/>
        <w:ind w:right="-93"/>
        <w:jc w:val="both"/>
        <w:rPr>
          <w:rFonts w:cs="Noto Sans"/>
          <w:szCs w:val="20"/>
        </w:rPr>
      </w:pPr>
      <w:r w:rsidRPr="0054158B">
        <w:rPr>
          <w:rFonts w:cs="Noto Sans"/>
          <w:szCs w:val="20"/>
        </w:rPr>
        <w:t xml:space="preserve">En esta modalidad, la adjudicación se realizará al </w:t>
      </w:r>
      <w:r w:rsidR="00E2116B">
        <w:rPr>
          <w:rFonts w:cs="Noto Sans"/>
          <w:bCs/>
          <w:szCs w:val="20"/>
        </w:rPr>
        <w:t>Licitante</w:t>
      </w:r>
      <w:r w:rsidRPr="0054158B">
        <w:rPr>
          <w:rFonts w:cs="Noto Sans"/>
          <w:szCs w:val="20"/>
        </w:rPr>
        <w:t xml:space="preserve"> que haya obtenido el mayor puntaje en cuanto a su propuesta técnica y económica, siendo aplicable lo establecido en los “LINEAMIENTOS PARA LA APLICACIÓN DEL CRITERIO DE EVALUACIÓN DE PROPOSICIONES A TRAVÉS DEL MECANISMO DE PUNTOS O PORCENTAJES EN LOS PROCEDIMIENTOS DE CONTRATACIÓN</w:t>
      </w:r>
      <w:r w:rsidRPr="0054158B">
        <w:rPr>
          <w:rFonts w:cs="Noto Sans"/>
          <w:b/>
          <w:bCs/>
          <w:szCs w:val="20"/>
        </w:rPr>
        <w:t>”</w:t>
      </w:r>
      <w:r w:rsidRPr="0054158B">
        <w:rPr>
          <w:rFonts w:cs="Noto Sans"/>
          <w:szCs w:val="20"/>
        </w:rPr>
        <w:t xml:space="preserve"> publicados en el Diario Oficial de la Federación el 9 de septiembre de 2010.</w:t>
      </w:r>
    </w:p>
    <w:p w14:paraId="6314B4FC" w14:textId="77777777" w:rsidR="002A192E" w:rsidRPr="0054158B" w:rsidRDefault="002A192E" w:rsidP="00E50830">
      <w:pPr>
        <w:spacing w:line="264" w:lineRule="auto"/>
        <w:ind w:right="-93"/>
        <w:jc w:val="both"/>
        <w:rPr>
          <w:rFonts w:cs="Noto Sans"/>
          <w:szCs w:val="20"/>
        </w:rPr>
      </w:pPr>
    </w:p>
    <w:p w14:paraId="2C701CE3" w14:textId="7388B987" w:rsidR="002A192E" w:rsidRPr="0054158B" w:rsidRDefault="002A192E" w:rsidP="00E50830">
      <w:pPr>
        <w:spacing w:line="264" w:lineRule="auto"/>
        <w:ind w:right="-93"/>
        <w:jc w:val="both"/>
        <w:rPr>
          <w:rFonts w:cs="Noto Sans"/>
          <w:szCs w:val="20"/>
        </w:rPr>
      </w:pPr>
      <w:r w:rsidRPr="0054158B">
        <w:rPr>
          <w:rFonts w:cs="Noto Sans"/>
          <w:szCs w:val="20"/>
        </w:rPr>
        <w:t xml:space="preserve">Se aceptarán las ofertas que cumplan con los requerimientos establecidos y cubran las características técnicas </w:t>
      </w:r>
      <w:r w:rsidR="00D175AE">
        <w:rPr>
          <w:rFonts w:cs="Noto Sans"/>
          <w:szCs w:val="20"/>
        </w:rPr>
        <w:t>señaladas</w:t>
      </w:r>
      <w:r w:rsidRPr="0054158B">
        <w:rPr>
          <w:rFonts w:cs="Noto Sans"/>
          <w:szCs w:val="20"/>
        </w:rPr>
        <w:t xml:space="preserve"> en el Anexo Técnico.</w:t>
      </w:r>
    </w:p>
    <w:p w14:paraId="6410F52C" w14:textId="77777777" w:rsidR="002A192E" w:rsidRPr="0054158B" w:rsidRDefault="002A192E" w:rsidP="00E50830">
      <w:pPr>
        <w:spacing w:line="264" w:lineRule="auto"/>
        <w:ind w:right="-93"/>
        <w:jc w:val="both"/>
        <w:rPr>
          <w:rFonts w:cs="Noto Sans"/>
          <w:szCs w:val="20"/>
        </w:rPr>
      </w:pPr>
    </w:p>
    <w:p w14:paraId="1EC90605" w14:textId="7FAE0C68" w:rsidR="002A192E" w:rsidRPr="0054158B" w:rsidRDefault="002A192E" w:rsidP="00E50830">
      <w:pPr>
        <w:spacing w:line="264" w:lineRule="auto"/>
        <w:ind w:right="-93"/>
        <w:jc w:val="both"/>
        <w:rPr>
          <w:rFonts w:cs="Noto Sans"/>
          <w:szCs w:val="20"/>
        </w:rPr>
      </w:pPr>
      <w:r w:rsidRPr="0054158B">
        <w:rPr>
          <w:rFonts w:cs="Noto Sans"/>
          <w:szCs w:val="20"/>
        </w:rPr>
        <w:t>La evaluación por el mecanismo de puntos o porcentajes consta de 100 puntos, de los cuales 40 puntos corresponden a la propuesta económica. Los 60 puntos restantes corresponden a la evaluación técnica, que consiste en la suma de la puntuación de los siguientes rubros, con sus respectivos apartados:</w:t>
      </w:r>
    </w:p>
    <w:p w14:paraId="20F8BC32" w14:textId="77777777" w:rsidR="002A192E" w:rsidRPr="0054158B" w:rsidRDefault="002A192E" w:rsidP="00E50830">
      <w:pPr>
        <w:spacing w:line="264" w:lineRule="auto"/>
        <w:ind w:right="-93"/>
        <w:jc w:val="both"/>
        <w:rPr>
          <w:rFonts w:cs="Noto Sans"/>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5"/>
        <w:gridCol w:w="5071"/>
        <w:gridCol w:w="2202"/>
      </w:tblGrid>
      <w:tr w:rsidR="002A192E" w:rsidRPr="003A486A" w14:paraId="36A33ADD" w14:textId="77777777" w:rsidTr="00995246">
        <w:trPr>
          <w:trHeight w:val="20"/>
          <w:tblHeader/>
          <w:jc w:val="center"/>
        </w:trPr>
        <w:tc>
          <w:tcPr>
            <w:tcW w:w="88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1587D7E" w14:textId="77777777" w:rsidR="002A192E" w:rsidRPr="003A486A" w:rsidRDefault="002A192E" w:rsidP="00E50830">
            <w:pPr>
              <w:spacing w:line="264" w:lineRule="auto"/>
              <w:ind w:right="-93"/>
              <w:jc w:val="center"/>
              <w:rPr>
                <w:rFonts w:cs="Noto Sans"/>
                <w:b/>
                <w:sz w:val="18"/>
                <w:szCs w:val="18"/>
              </w:rPr>
            </w:pPr>
            <w:r w:rsidRPr="003A486A">
              <w:rPr>
                <w:rFonts w:cs="Noto Sans"/>
                <w:b/>
                <w:sz w:val="18"/>
                <w:szCs w:val="18"/>
              </w:rPr>
              <w:t>NÚMERO DE RUBRO</w:t>
            </w:r>
          </w:p>
        </w:tc>
        <w:tc>
          <w:tcPr>
            <w:tcW w:w="287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AD30E82" w14:textId="77777777" w:rsidR="002A192E" w:rsidRPr="003A486A" w:rsidRDefault="002A192E" w:rsidP="00E50830">
            <w:pPr>
              <w:spacing w:line="264" w:lineRule="auto"/>
              <w:ind w:right="-93"/>
              <w:jc w:val="center"/>
              <w:rPr>
                <w:rFonts w:cs="Noto Sans"/>
                <w:b/>
                <w:sz w:val="18"/>
                <w:szCs w:val="18"/>
              </w:rPr>
            </w:pPr>
            <w:r w:rsidRPr="003A486A">
              <w:rPr>
                <w:rFonts w:cs="Noto Sans"/>
                <w:b/>
                <w:sz w:val="18"/>
                <w:szCs w:val="18"/>
              </w:rPr>
              <w:t>RUBRO</w:t>
            </w:r>
          </w:p>
        </w:tc>
        <w:tc>
          <w:tcPr>
            <w:tcW w:w="124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DE072DC" w14:textId="77777777" w:rsidR="002A192E" w:rsidRPr="003A486A" w:rsidRDefault="002A192E" w:rsidP="00E50830">
            <w:pPr>
              <w:spacing w:line="264" w:lineRule="auto"/>
              <w:ind w:right="-93"/>
              <w:jc w:val="center"/>
              <w:rPr>
                <w:rFonts w:cs="Noto Sans"/>
                <w:b/>
                <w:sz w:val="18"/>
                <w:szCs w:val="18"/>
              </w:rPr>
            </w:pPr>
            <w:r w:rsidRPr="003A486A">
              <w:rPr>
                <w:rFonts w:cs="Noto Sans"/>
                <w:b/>
                <w:sz w:val="18"/>
                <w:szCs w:val="18"/>
              </w:rPr>
              <w:t>PUNTUACIÓN POR OTORGAR</w:t>
            </w:r>
          </w:p>
        </w:tc>
      </w:tr>
      <w:tr w:rsidR="002A192E" w:rsidRPr="003A486A" w14:paraId="3AF97578" w14:textId="77777777" w:rsidTr="00995246">
        <w:trPr>
          <w:trHeight w:val="20"/>
          <w:jc w:val="center"/>
        </w:trPr>
        <w:tc>
          <w:tcPr>
            <w:tcW w:w="881" w:type="pct"/>
            <w:tcBorders>
              <w:top w:val="single" w:sz="4" w:space="0" w:color="000000"/>
              <w:left w:val="single" w:sz="4" w:space="0" w:color="000000"/>
              <w:bottom w:val="single" w:sz="4" w:space="0" w:color="000000"/>
              <w:right w:val="single" w:sz="4" w:space="0" w:color="000000"/>
            </w:tcBorders>
            <w:hideMark/>
          </w:tcPr>
          <w:p w14:paraId="2F15FB11" w14:textId="77777777" w:rsidR="002A192E" w:rsidRPr="003A486A" w:rsidRDefault="002A192E" w:rsidP="00E50830">
            <w:pPr>
              <w:spacing w:line="264" w:lineRule="auto"/>
              <w:ind w:right="-93"/>
              <w:jc w:val="center"/>
              <w:rPr>
                <w:rFonts w:cs="Noto Sans"/>
                <w:sz w:val="18"/>
                <w:szCs w:val="18"/>
              </w:rPr>
            </w:pPr>
            <w:r w:rsidRPr="003A486A">
              <w:rPr>
                <w:rFonts w:cs="Noto Sans"/>
                <w:sz w:val="18"/>
                <w:szCs w:val="18"/>
              </w:rPr>
              <w:t>I</w:t>
            </w:r>
          </w:p>
        </w:tc>
        <w:tc>
          <w:tcPr>
            <w:tcW w:w="2872" w:type="pct"/>
            <w:tcBorders>
              <w:top w:val="single" w:sz="4" w:space="0" w:color="000000"/>
              <w:left w:val="single" w:sz="4" w:space="0" w:color="000000"/>
              <w:bottom w:val="single" w:sz="4" w:space="0" w:color="000000"/>
              <w:right w:val="single" w:sz="4" w:space="0" w:color="000000"/>
            </w:tcBorders>
            <w:hideMark/>
          </w:tcPr>
          <w:p w14:paraId="794D794A" w14:textId="77777777" w:rsidR="002A192E" w:rsidRPr="003A486A" w:rsidRDefault="002A192E" w:rsidP="00E50830">
            <w:pPr>
              <w:spacing w:line="264" w:lineRule="auto"/>
              <w:ind w:right="-93"/>
              <w:jc w:val="center"/>
              <w:rPr>
                <w:rFonts w:cs="Noto Sans"/>
                <w:sz w:val="18"/>
                <w:szCs w:val="18"/>
              </w:rPr>
            </w:pPr>
            <w:r w:rsidRPr="003A486A">
              <w:rPr>
                <w:rFonts w:cs="Noto Sans"/>
                <w:sz w:val="18"/>
                <w:szCs w:val="18"/>
              </w:rPr>
              <w:t>CAPACIDAD DEL</w:t>
            </w:r>
            <w:r w:rsidRPr="003A486A">
              <w:rPr>
                <w:rFonts w:cs="Noto Sans"/>
                <w:bCs/>
                <w:sz w:val="18"/>
                <w:szCs w:val="18"/>
              </w:rPr>
              <w:t xml:space="preserve"> LICITANTE</w:t>
            </w:r>
          </w:p>
        </w:tc>
        <w:tc>
          <w:tcPr>
            <w:tcW w:w="1247" w:type="pct"/>
            <w:tcBorders>
              <w:top w:val="single" w:sz="4" w:space="0" w:color="000000"/>
              <w:left w:val="single" w:sz="4" w:space="0" w:color="000000"/>
              <w:bottom w:val="single" w:sz="4" w:space="0" w:color="000000"/>
              <w:right w:val="single" w:sz="4" w:space="0" w:color="000000"/>
            </w:tcBorders>
            <w:hideMark/>
          </w:tcPr>
          <w:p w14:paraId="2C32FBFA" w14:textId="49527E45" w:rsidR="002A192E" w:rsidRPr="003A486A" w:rsidRDefault="002A192E" w:rsidP="00E50830">
            <w:pPr>
              <w:spacing w:line="264" w:lineRule="auto"/>
              <w:ind w:right="-93"/>
              <w:jc w:val="center"/>
              <w:rPr>
                <w:rFonts w:cs="Noto Sans"/>
                <w:sz w:val="18"/>
                <w:szCs w:val="18"/>
              </w:rPr>
            </w:pPr>
            <w:r w:rsidRPr="003A486A">
              <w:rPr>
                <w:rFonts w:cs="Noto Sans"/>
                <w:sz w:val="18"/>
                <w:szCs w:val="18"/>
              </w:rPr>
              <w:t>PUNTOS</w:t>
            </w:r>
          </w:p>
        </w:tc>
      </w:tr>
      <w:tr w:rsidR="002A192E" w:rsidRPr="003A486A" w14:paraId="44901C7D" w14:textId="77777777" w:rsidTr="00995246">
        <w:trPr>
          <w:trHeight w:val="20"/>
          <w:jc w:val="center"/>
        </w:trPr>
        <w:tc>
          <w:tcPr>
            <w:tcW w:w="881" w:type="pct"/>
            <w:tcBorders>
              <w:top w:val="single" w:sz="4" w:space="0" w:color="000000"/>
              <w:left w:val="single" w:sz="4" w:space="0" w:color="000000"/>
              <w:bottom w:val="single" w:sz="4" w:space="0" w:color="000000"/>
              <w:right w:val="single" w:sz="4" w:space="0" w:color="000000"/>
            </w:tcBorders>
            <w:hideMark/>
          </w:tcPr>
          <w:p w14:paraId="0F1C59A8" w14:textId="77777777" w:rsidR="002A192E" w:rsidRPr="003A486A" w:rsidRDefault="002A192E" w:rsidP="00E50830">
            <w:pPr>
              <w:spacing w:line="264" w:lineRule="auto"/>
              <w:ind w:right="-93"/>
              <w:jc w:val="center"/>
              <w:rPr>
                <w:rFonts w:cs="Noto Sans"/>
                <w:sz w:val="18"/>
                <w:szCs w:val="18"/>
              </w:rPr>
            </w:pPr>
            <w:r w:rsidRPr="003A486A">
              <w:rPr>
                <w:rFonts w:cs="Noto Sans"/>
                <w:sz w:val="18"/>
                <w:szCs w:val="18"/>
              </w:rPr>
              <w:t>II</w:t>
            </w:r>
          </w:p>
        </w:tc>
        <w:tc>
          <w:tcPr>
            <w:tcW w:w="2872" w:type="pct"/>
            <w:tcBorders>
              <w:top w:val="single" w:sz="4" w:space="0" w:color="000000"/>
              <w:left w:val="single" w:sz="4" w:space="0" w:color="000000"/>
              <w:bottom w:val="single" w:sz="4" w:space="0" w:color="000000"/>
              <w:right w:val="single" w:sz="4" w:space="0" w:color="000000"/>
            </w:tcBorders>
            <w:hideMark/>
          </w:tcPr>
          <w:p w14:paraId="4DA84C6F" w14:textId="77777777" w:rsidR="002A192E" w:rsidRPr="003A486A" w:rsidRDefault="002A192E" w:rsidP="00E50830">
            <w:pPr>
              <w:spacing w:line="264" w:lineRule="auto"/>
              <w:ind w:right="-93"/>
              <w:jc w:val="center"/>
              <w:rPr>
                <w:rFonts w:cs="Noto Sans"/>
                <w:sz w:val="18"/>
                <w:szCs w:val="18"/>
              </w:rPr>
            </w:pPr>
            <w:r w:rsidRPr="003A486A">
              <w:rPr>
                <w:rFonts w:cs="Noto Sans"/>
                <w:sz w:val="18"/>
                <w:szCs w:val="18"/>
              </w:rPr>
              <w:t xml:space="preserve">EXPERIENCIA Y ESPECIALIDAD DEL </w:t>
            </w:r>
            <w:r w:rsidRPr="003A486A">
              <w:rPr>
                <w:rFonts w:cs="Noto Sans"/>
                <w:bCs/>
                <w:sz w:val="18"/>
                <w:szCs w:val="18"/>
              </w:rPr>
              <w:t>LICITANTE</w:t>
            </w:r>
          </w:p>
        </w:tc>
        <w:tc>
          <w:tcPr>
            <w:tcW w:w="1247" w:type="pct"/>
            <w:tcBorders>
              <w:top w:val="single" w:sz="4" w:space="0" w:color="000000"/>
              <w:left w:val="single" w:sz="4" w:space="0" w:color="000000"/>
              <w:bottom w:val="single" w:sz="4" w:space="0" w:color="000000"/>
              <w:right w:val="single" w:sz="4" w:space="0" w:color="000000"/>
            </w:tcBorders>
            <w:hideMark/>
          </w:tcPr>
          <w:p w14:paraId="4C892653" w14:textId="7CC2F58E" w:rsidR="002A192E" w:rsidRPr="003A486A" w:rsidRDefault="002A192E" w:rsidP="00E50830">
            <w:pPr>
              <w:spacing w:line="264" w:lineRule="auto"/>
              <w:ind w:right="-93"/>
              <w:jc w:val="center"/>
              <w:rPr>
                <w:rFonts w:cs="Noto Sans"/>
                <w:sz w:val="18"/>
                <w:szCs w:val="18"/>
              </w:rPr>
            </w:pPr>
            <w:r w:rsidRPr="003A486A">
              <w:rPr>
                <w:rFonts w:cs="Noto Sans"/>
                <w:sz w:val="18"/>
                <w:szCs w:val="18"/>
              </w:rPr>
              <w:t>PUNTOS</w:t>
            </w:r>
          </w:p>
        </w:tc>
      </w:tr>
      <w:tr w:rsidR="002A192E" w:rsidRPr="003A486A" w14:paraId="70119134" w14:textId="77777777" w:rsidTr="00995246">
        <w:trPr>
          <w:trHeight w:val="20"/>
          <w:jc w:val="center"/>
        </w:trPr>
        <w:tc>
          <w:tcPr>
            <w:tcW w:w="881" w:type="pct"/>
            <w:tcBorders>
              <w:top w:val="single" w:sz="4" w:space="0" w:color="000000"/>
              <w:left w:val="single" w:sz="4" w:space="0" w:color="000000"/>
              <w:bottom w:val="single" w:sz="4" w:space="0" w:color="000000"/>
              <w:right w:val="single" w:sz="4" w:space="0" w:color="000000"/>
            </w:tcBorders>
            <w:hideMark/>
          </w:tcPr>
          <w:p w14:paraId="67A1B52F" w14:textId="77777777" w:rsidR="002A192E" w:rsidRPr="003A486A" w:rsidRDefault="002A192E" w:rsidP="00E50830">
            <w:pPr>
              <w:spacing w:line="264" w:lineRule="auto"/>
              <w:ind w:right="-93"/>
              <w:jc w:val="center"/>
              <w:rPr>
                <w:rFonts w:cs="Noto Sans"/>
                <w:sz w:val="18"/>
                <w:szCs w:val="18"/>
              </w:rPr>
            </w:pPr>
            <w:r w:rsidRPr="003A486A">
              <w:rPr>
                <w:rFonts w:cs="Noto Sans"/>
                <w:sz w:val="18"/>
                <w:szCs w:val="18"/>
              </w:rPr>
              <w:t>III</w:t>
            </w:r>
          </w:p>
        </w:tc>
        <w:tc>
          <w:tcPr>
            <w:tcW w:w="2872" w:type="pct"/>
            <w:tcBorders>
              <w:top w:val="single" w:sz="4" w:space="0" w:color="000000"/>
              <w:left w:val="single" w:sz="4" w:space="0" w:color="000000"/>
              <w:bottom w:val="single" w:sz="4" w:space="0" w:color="000000"/>
              <w:right w:val="single" w:sz="4" w:space="0" w:color="000000"/>
            </w:tcBorders>
            <w:hideMark/>
          </w:tcPr>
          <w:p w14:paraId="41B0BABE" w14:textId="77777777" w:rsidR="002A192E" w:rsidRPr="003A486A" w:rsidRDefault="002A192E" w:rsidP="00E50830">
            <w:pPr>
              <w:spacing w:line="264" w:lineRule="auto"/>
              <w:ind w:right="-93"/>
              <w:jc w:val="center"/>
              <w:rPr>
                <w:rFonts w:cs="Noto Sans"/>
                <w:sz w:val="18"/>
                <w:szCs w:val="18"/>
              </w:rPr>
            </w:pPr>
            <w:r w:rsidRPr="003A486A">
              <w:rPr>
                <w:rFonts w:cs="Noto Sans"/>
                <w:sz w:val="18"/>
                <w:szCs w:val="18"/>
              </w:rPr>
              <w:t>PROPUESTA DE TRABAJO</w:t>
            </w:r>
          </w:p>
        </w:tc>
        <w:tc>
          <w:tcPr>
            <w:tcW w:w="1247" w:type="pct"/>
            <w:tcBorders>
              <w:top w:val="single" w:sz="4" w:space="0" w:color="000000"/>
              <w:left w:val="single" w:sz="4" w:space="0" w:color="000000"/>
              <w:bottom w:val="single" w:sz="4" w:space="0" w:color="000000"/>
              <w:right w:val="single" w:sz="4" w:space="0" w:color="000000"/>
            </w:tcBorders>
            <w:hideMark/>
          </w:tcPr>
          <w:p w14:paraId="33F8EFBA" w14:textId="5E533648" w:rsidR="002A192E" w:rsidRPr="003A486A" w:rsidRDefault="002A192E" w:rsidP="00E50830">
            <w:pPr>
              <w:numPr>
                <w:ilvl w:val="5"/>
                <w:numId w:val="8"/>
              </w:numPr>
              <w:spacing w:line="264" w:lineRule="auto"/>
              <w:ind w:right="-93"/>
              <w:jc w:val="center"/>
              <w:rPr>
                <w:rFonts w:cs="Noto Sans"/>
                <w:sz w:val="18"/>
                <w:szCs w:val="18"/>
              </w:rPr>
            </w:pPr>
            <w:r w:rsidRPr="003A486A">
              <w:rPr>
                <w:rFonts w:cs="Noto Sans"/>
                <w:sz w:val="18"/>
                <w:szCs w:val="18"/>
              </w:rPr>
              <w:t>PUNTOS</w:t>
            </w:r>
          </w:p>
        </w:tc>
      </w:tr>
      <w:tr w:rsidR="002A192E" w:rsidRPr="003A486A" w14:paraId="4C8BBAB0" w14:textId="77777777" w:rsidTr="00995246">
        <w:trPr>
          <w:trHeight w:val="20"/>
          <w:jc w:val="center"/>
        </w:trPr>
        <w:tc>
          <w:tcPr>
            <w:tcW w:w="881" w:type="pct"/>
            <w:tcBorders>
              <w:top w:val="single" w:sz="4" w:space="0" w:color="000000"/>
              <w:left w:val="single" w:sz="4" w:space="0" w:color="000000"/>
              <w:bottom w:val="single" w:sz="4" w:space="0" w:color="000000"/>
              <w:right w:val="single" w:sz="4" w:space="0" w:color="000000"/>
            </w:tcBorders>
            <w:hideMark/>
          </w:tcPr>
          <w:p w14:paraId="6CFC618A" w14:textId="77777777" w:rsidR="002A192E" w:rsidRPr="003A486A" w:rsidRDefault="002A192E" w:rsidP="00E50830">
            <w:pPr>
              <w:spacing w:line="264" w:lineRule="auto"/>
              <w:ind w:right="-93"/>
              <w:jc w:val="center"/>
              <w:rPr>
                <w:rFonts w:cs="Noto Sans"/>
                <w:sz w:val="18"/>
                <w:szCs w:val="18"/>
              </w:rPr>
            </w:pPr>
            <w:r w:rsidRPr="003A486A">
              <w:rPr>
                <w:rFonts w:cs="Noto Sans"/>
                <w:sz w:val="18"/>
                <w:szCs w:val="18"/>
              </w:rPr>
              <w:t>IV</w:t>
            </w:r>
          </w:p>
        </w:tc>
        <w:tc>
          <w:tcPr>
            <w:tcW w:w="2872" w:type="pct"/>
            <w:tcBorders>
              <w:top w:val="single" w:sz="4" w:space="0" w:color="000000"/>
              <w:left w:val="single" w:sz="4" w:space="0" w:color="000000"/>
              <w:bottom w:val="single" w:sz="4" w:space="0" w:color="000000"/>
              <w:right w:val="single" w:sz="4" w:space="0" w:color="000000"/>
            </w:tcBorders>
            <w:hideMark/>
          </w:tcPr>
          <w:p w14:paraId="2936C978" w14:textId="77777777" w:rsidR="002A192E" w:rsidRPr="003A486A" w:rsidRDefault="002A192E" w:rsidP="00E50830">
            <w:pPr>
              <w:spacing w:line="264" w:lineRule="auto"/>
              <w:ind w:right="-93"/>
              <w:jc w:val="center"/>
              <w:rPr>
                <w:rFonts w:cs="Noto Sans"/>
                <w:sz w:val="18"/>
                <w:szCs w:val="18"/>
              </w:rPr>
            </w:pPr>
            <w:r w:rsidRPr="003A486A">
              <w:rPr>
                <w:rFonts w:cs="Noto Sans"/>
                <w:sz w:val="18"/>
                <w:szCs w:val="18"/>
              </w:rPr>
              <w:t>CUMPLIMIENTO DE CONTRATOS</w:t>
            </w:r>
          </w:p>
        </w:tc>
        <w:tc>
          <w:tcPr>
            <w:tcW w:w="1247" w:type="pct"/>
            <w:tcBorders>
              <w:top w:val="single" w:sz="4" w:space="0" w:color="000000"/>
              <w:left w:val="single" w:sz="4" w:space="0" w:color="000000"/>
              <w:bottom w:val="single" w:sz="4" w:space="0" w:color="000000"/>
              <w:right w:val="single" w:sz="4" w:space="0" w:color="000000"/>
            </w:tcBorders>
            <w:hideMark/>
          </w:tcPr>
          <w:p w14:paraId="35DBCE72" w14:textId="39563F00" w:rsidR="002A192E" w:rsidRPr="003A486A" w:rsidRDefault="002A192E" w:rsidP="00E50830">
            <w:pPr>
              <w:numPr>
                <w:ilvl w:val="5"/>
                <w:numId w:val="8"/>
              </w:numPr>
              <w:spacing w:line="264" w:lineRule="auto"/>
              <w:ind w:right="-93"/>
              <w:jc w:val="center"/>
              <w:rPr>
                <w:rFonts w:cs="Noto Sans"/>
                <w:sz w:val="18"/>
                <w:szCs w:val="18"/>
              </w:rPr>
            </w:pPr>
            <w:r w:rsidRPr="003A486A">
              <w:rPr>
                <w:rFonts w:cs="Noto Sans"/>
                <w:sz w:val="18"/>
                <w:szCs w:val="18"/>
              </w:rPr>
              <w:t>PUNTOS</w:t>
            </w:r>
          </w:p>
        </w:tc>
      </w:tr>
      <w:tr w:rsidR="002A192E" w:rsidRPr="003A486A" w14:paraId="568DB147" w14:textId="77777777" w:rsidTr="00995246">
        <w:trPr>
          <w:trHeight w:val="20"/>
          <w:jc w:val="center"/>
        </w:trPr>
        <w:tc>
          <w:tcPr>
            <w:tcW w:w="3753"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785D286" w14:textId="77777777" w:rsidR="002A192E" w:rsidRPr="003A486A" w:rsidRDefault="002A192E" w:rsidP="00E50830">
            <w:pPr>
              <w:spacing w:line="264" w:lineRule="auto"/>
              <w:ind w:right="-93"/>
              <w:jc w:val="center"/>
              <w:rPr>
                <w:rFonts w:cs="Noto Sans"/>
                <w:b/>
                <w:sz w:val="18"/>
                <w:szCs w:val="18"/>
              </w:rPr>
            </w:pPr>
            <w:r w:rsidRPr="003A486A">
              <w:rPr>
                <w:rFonts w:cs="Noto Sans"/>
                <w:b/>
                <w:sz w:val="18"/>
                <w:szCs w:val="18"/>
              </w:rPr>
              <w:t>T O T A L</w:t>
            </w:r>
          </w:p>
        </w:tc>
        <w:tc>
          <w:tcPr>
            <w:tcW w:w="124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3EA1753" w14:textId="3CBBAA7B" w:rsidR="002A192E" w:rsidRPr="003A486A" w:rsidRDefault="002A192E" w:rsidP="00E50830">
            <w:pPr>
              <w:spacing w:line="264" w:lineRule="auto"/>
              <w:ind w:right="-93"/>
              <w:jc w:val="center"/>
              <w:rPr>
                <w:rFonts w:cs="Noto Sans"/>
                <w:b/>
                <w:sz w:val="18"/>
                <w:szCs w:val="18"/>
              </w:rPr>
            </w:pPr>
            <w:r w:rsidRPr="003A486A">
              <w:rPr>
                <w:rFonts w:cs="Noto Sans"/>
                <w:b/>
                <w:sz w:val="18"/>
                <w:szCs w:val="18"/>
              </w:rPr>
              <w:t>PUNTOS</w:t>
            </w:r>
          </w:p>
        </w:tc>
      </w:tr>
    </w:tbl>
    <w:p w14:paraId="14D6E0BD" w14:textId="77777777" w:rsidR="002A192E" w:rsidRPr="0054158B" w:rsidRDefault="002A192E" w:rsidP="00E50830">
      <w:pPr>
        <w:spacing w:line="264" w:lineRule="auto"/>
        <w:ind w:right="-93"/>
        <w:jc w:val="center"/>
        <w:rPr>
          <w:rFonts w:cs="Noto Sans"/>
          <w:szCs w:val="20"/>
        </w:rPr>
      </w:pPr>
    </w:p>
    <w:p w14:paraId="12787460" w14:textId="0E722555" w:rsidR="002A192E" w:rsidRPr="00C10DDE" w:rsidRDefault="002A192E" w:rsidP="00E50830">
      <w:pPr>
        <w:spacing w:line="264" w:lineRule="auto"/>
        <w:ind w:right="-93"/>
        <w:jc w:val="both"/>
        <w:rPr>
          <w:rFonts w:cs="Noto Sans"/>
          <w:szCs w:val="20"/>
        </w:rPr>
      </w:pPr>
      <w:proofErr w:type="gramStart"/>
      <w:r w:rsidRPr="0054158B">
        <w:rPr>
          <w:rFonts w:cs="Noto Sans"/>
          <w:szCs w:val="20"/>
        </w:rPr>
        <w:t>La puntuación o unidades porcentuales a obtener</w:t>
      </w:r>
      <w:proofErr w:type="gramEnd"/>
      <w:r w:rsidRPr="0054158B">
        <w:rPr>
          <w:rFonts w:cs="Noto Sans"/>
          <w:szCs w:val="20"/>
        </w:rPr>
        <w:t xml:space="preserve"> en la propuesta técnica para ser considerada solvente </w:t>
      </w:r>
      <w:proofErr w:type="gramStart"/>
      <w:r w:rsidRPr="0054158B">
        <w:rPr>
          <w:rFonts w:cs="Noto Sans"/>
          <w:szCs w:val="20"/>
        </w:rPr>
        <w:t>y</w:t>
      </w:r>
      <w:proofErr w:type="gramEnd"/>
      <w:r w:rsidRPr="0054158B">
        <w:rPr>
          <w:rFonts w:cs="Noto Sans"/>
          <w:szCs w:val="20"/>
        </w:rPr>
        <w:t xml:space="preserve"> por tanto, no ser desechada, será de cuando menos 45 puntos de los 60 máximos que se pueden obtener en su evaluación, conforme a lo señalado en el archivo denominado </w:t>
      </w:r>
      <w:r w:rsidRPr="00C10DDE">
        <w:rPr>
          <w:rFonts w:cs="Noto Sans"/>
          <w:szCs w:val="20"/>
        </w:rPr>
        <w:t>“Apartado 5, Método de evaluación por puntos”.</w:t>
      </w:r>
    </w:p>
    <w:p w14:paraId="321545D1" w14:textId="77777777" w:rsidR="002A192E" w:rsidRPr="0054158B" w:rsidRDefault="002A192E" w:rsidP="00E50830">
      <w:pPr>
        <w:spacing w:line="264" w:lineRule="auto"/>
        <w:ind w:right="-93"/>
        <w:jc w:val="both"/>
        <w:rPr>
          <w:rFonts w:cs="Noto Sans"/>
          <w:szCs w:val="20"/>
        </w:rPr>
      </w:pPr>
    </w:p>
    <w:p w14:paraId="75242C94" w14:textId="328A193F" w:rsidR="002A192E" w:rsidRDefault="002A192E" w:rsidP="00E50830">
      <w:pPr>
        <w:spacing w:line="264" w:lineRule="auto"/>
        <w:ind w:right="-93"/>
        <w:contextualSpacing/>
        <w:jc w:val="both"/>
        <w:rPr>
          <w:rFonts w:cs="Noto Sans"/>
          <w:szCs w:val="20"/>
        </w:rPr>
      </w:pPr>
      <w:r w:rsidRPr="0054158B">
        <w:rPr>
          <w:rFonts w:cs="Noto Sans"/>
          <w:szCs w:val="20"/>
        </w:rPr>
        <w:t xml:space="preserve">La omisión total o parcial en la presentación de alguno de los rubros a evaluar </w:t>
      </w:r>
      <w:r w:rsidRPr="0054158B">
        <w:rPr>
          <w:rFonts w:cs="Noto Sans"/>
          <w:b/>
          <w:bCs/>
          <w:szCs w:val="20"/>
        </w:rPr>
        <w:t>NO</w:t>
      </w:r>
      <w:r w:rsidRPr="0054158B">
        <w:rPr>
          <w:rFonts w:cs="Noto Sans"/>
          <w:szCs w:val="20"/>
        </w:rPr>
        <w:t xml:space="preserve"> será motivo de desechamiento</w:t>
      </w:r>
      <w:r w:rsidR="000059EB">
        <w:rPr>
          <w:rFonts w:cs="Noto Sans"/>
          <w:szCs w:val="20"/>
        </w:rPr>
        <w:t xml:space="preserve">, </w:t>
      </w:r>
      <w:r w:rsidR="000059EB" w:rsidRPr="000059EB">
        <w:rPr>
          <w:rFonts w:cs="Noto Sans"/>
          <w:szCs w:val="20"/>
        </w:rPr>
        <w:t>salvo los requisitos obligatorios establecidos en el Anexo Técnico y en estos T</w:t>
      </w:r>
      <w:r w:rsidR="000059EB">
        <w:rPr>
          <w:rFonts w:cs="Noto Sans"/>
          <w:szCs w:val="20"/>
        </w:rPr>
        <w:t xml:space="preserve">érminos y </w:t>
      </w:r>
      <w:r w:rsidR="000059EB" w:rsidRPr="000059EB">
        <w:rPr>
          <w:rFonts w:cs="Noto Sans"/>
          <w:szCs w:val="20"/>
        </w:rPr>
        <w:t>C</w:t>
      </w:r>
      <w:r w:rsidR="000059EB">
        <w:rPr>
          <w:rFonts w:cs="Noto Sans"/>
          <w:szCs w:val="20"/>
        </w:rPr>
        <w:t>ondiciones</w:t>
      </w:r>
      <w:r w:rsidR="000059EB" w:rsidRPr="000059EB">
        <w:rPr>
          <w:rFonts w:cs="Noto Sans"/>
          <w:szCs w:val="20"/>
        </w:rPr>
        <w:t xml:space="preserve"> como causales de desechamiento</w:t>
      </w:r>
      <w:r w:rsidRPr="0054158B">
        <w:rPr>
          <w:rFonts w:cs="Noto Sans"/>
          <w:szCs w:val="20"/>
        </w:rPr>
        <w:t>.</w:t>
      </w:r>
      <w:r w:rsidR="000059EB">
        <w:rPr>
          <w:rFonts w:cs="Noto Sans"/>
          <w:szCs w:val="20"/>
        </w:rPr>
        <w:t xml:space="preserve"> E</w:t>
      </w:r>
      <w:r w:rsidRPr="0054158B">
        <w:rPr>
          <w:rFonts w:cs="Noto Sans"/>
          <w:szCs w:val="20"/>
        </w:rPr>
        <w:t>n tal caso el Instituto podrá abstenerse de asignar puntos en el rubro correspondiente.</w:t>
      </w:r>
    </w:p>
    <w:p w14:paraId="6E998A7B" w14:textId="77777777" w:rsidR="00C10DDE" w:rsidRPr="0054158B" w:rsidRDefault="00C10DDE" w:rsidP="00E50830">
      <w:pPr>
        <w:spacing w:line="264" w:lineRule="auto"/>
        <w:ind w:right="-93"/>
        <w:contextualSpacing/>
        <w:jc w:val="both"/>
        <w:rPr>
          <w:rFonts w:cs="Noto Sans"/>
          <w:szCs w:val="20"/>
        </w:rPr>
      </w:pPr>
    </w:p>
    <w:p w14:paraId="06EE0405" w14:textId="622C3D32" w:rsidR="00544591" w:rsidRPr="002350A8" w:rsidRDefault="00544591" w:rsidP="00E50830">
      <w:pPr>
        <w:pStyle w:val="Ttulo2"/>
        <w:numPr>
          <w:ilvl w:val="0"/>
          <w:numId w:val="6"/>
        </w:numPr>
        <w:tabs>
          <w:tab w:val="center" w:pos="1848"/>
        </w:tabs>
        <w:spacing w:before="0" w:after="0" w:line="264" w:lineRule="auto"/>
        <w:ind w:right="51"/>
        <w:jc w:val="both"/>
        <w:rPr>
          <w:rFonts w:cs="Noto Sans"/>
          <w:iCs/>
          <w:color w:val="000000" w:themeColor="text1"/>
          <w:sz w:val="20"/>
          <w:szCs w:val="20"/>
        </w:rPr>
      </w:pPr>
      <w:bookmarkStart w:id="5" w:name="_Toc219655022"/>
      <w:r w:rsidRPr="002350A8">
        <w:rPr>
          <w:rFonts w:cs="Noto Sans"/>
          <w:iCs/>
          <w:color w:val="000000" w:themeColor="text1"/>
          <w:sz w:val="20"/>
          <w:szCs w:val="20"/>
        </w:rPr>
        <w:t>Licencias, permisos, registros, certificados o autorizaciones.</w:t>
      </w:r>
      <w:bookmarkEnd w:id="5"/>
      <w:r w:rsidRPr="002350A8">
        <w:rPr>
          <w:rFonts w:cs="Noto Sans"/>
          <w:iCs/>
          <w:color w:val="000000" w:themeColor="text1"/>
          <w:sz w:val="20"/>
          <w:szCs w:val="20"/>
        </w:rPr>
        <w:t xml:space="preserve"> </w:t>
      </w:r>
    </w:p>
    <w:p w14:paraId="4D3DBD61" w14:textId="4C4F003D" w:rsidR="00E667E3" w:rsidRDefault="007B190A" w:rsidP="00E50830">
      <w:pPr>
        <w:pStyle w:val="Prrafodelista"/>
        <w:numPr>
          <w:ilvl w:val="0"/>
          <w:numId w:val="9"/>
        </w:numPr>
        <w:spacing w:line="264" w:lineRule="auto"/>
        <w:ind w:left="425" w:right="-91" w:hanging="425"/>
        <w:contextualSpacing w:val="0"/>
        <w:jc w:val="both"/>
        <w:rPr>
          <w:rFonts w:cs="Noto Sans"/>
          <w:b/>
          <w:bCs/>
          <w:szCs w:val="20"/>
        </w:rPr>
      </w:pPr>
      <w:r w:rsidRPr="002350A8">
        <w:rPr>
          <w:rFonts w:cs="Noto Sans"/>
          <w:szCs w:val="20"/>
        </w:rPr>
        <w:t xml:space="preserve">Los </w:t>
      </w:r>
      <w:r w:rsidR="00E2116B" w:rsidRPr="002350A8">
        <w:rPr>
          <w:rFonts w:cs="Noto Sans"/>
          <w:szCs w:val="20"/>
        </w:rPr>
        <w:t>Licitante</w:t>
      </w:r>
      <w:r w:rsidRPr="002350A8">
        <w:rPr>
          <w:rFonts w:cs="Noto Sans"/>
          <w:szCs w:val="20"/>
        </w:rPr>
        <w:t xml:space="preserve">s deberán presentar escrito </w:t>
      </w:r>
      <w:r w:rsidR="00D175AE" w:rsidRPr="002350A8">
        <w:rPr>
          <w:rFonts w:cs="Noto Sans"/>
          <w:szCs w:val="20"/>
        </w:rPr>
        <w:t xml:space="preserve">libre </w:t>
      </w:r>
      <w:r w:rsidRPr="002350A8">
        <w:rPr>
          <w:rFonts w:cs="Noto Sans"/>
          <w:szCs w:val="20"/>
        </w:rPr>
        <w:t xml:space="preserve">en papel membretado de la empresa, firmado por el representante legal de la misma, en el que manifieste que el servicio ofertado cumple con las Normas Oficiales Mexicanas vigentes, y las Normas Internacionales, de conformidad con lo dispuesto en el artículo </w:t>
      </w:r>
      <w:r w:rsidR="00662BC1" w:rsidRPr="002350A8">
        <w:rPr>
          <w:rFonts w:cs="Noto Sans"/>
          <w:szCs w:val="20"/>
        </w:rPr>
        <w:t>54 del</w:t>
      </w:r>
      <w:r w:rsidRPr="002350A8">
        <w:rPr>
          <w:rFonts w:cs="Noto Sans"/>
          <w:szCs w:val="20"/>
        </w:rPr>
        <w:t xml:space="preserve"> Reglamento</w:t>
      </w:r>
      <w:r w:rsidR="00543B91" w:rsidRPr="002350A8">
        <w:rPr>
          <w:rFonts w:cs="Noto Sans"/>
          <w:szCs w:val="20"/>
        </w:rPr>
        <w:t xml:space="preserve"> de la Ley de Adquisiciones, Arrendamientos y Servicios del Sector Público</w:t>
      </w:r>
      <w:r w:rsidRPr="002350A8">
        <w:rPr>
          <w:rFonts w:cs="Noto Sans"/>
          <w:szCs w:val="20"/>
        </w:rPr>
        <w:t xml:space="preserve">. </w:t>
      </w:r>
      <w:r w:rsidR="00931AAE" w:rsidRPr="002350A8">
        <w:rPr>
          <w:rFonts w:cs="Noto Sans"/>
          <w:b/>
          <w:bCs/>
          <w:szCs w:val="20"/>
        </w:rPr>
        <w:t>No presentar dicho escrito será motivo de desechamiento de la propuesta.</w:t>
      </w:r>
    </w:p>
    <w:p w14:paraId="61F79D22" w14:textId="77777777" w:rsidR="002350A8" w:rsidRPr="002350A8" w:rsidRDefault="002350A8" w:rsidP="002350A8">
      <w:pPr>
        <w:pStyle w:val="Prrafodelista"/>
        <w:spacing w:line="264" w:lineRule="auto"/>
        <w:ind w:left="425" w:right="-91"/>
        <w:contextualSpacing w:val="0"/>
        <w:jc w:val="both"/>
        <w:rPr>
          <w:rFonts w:cs="Noto Sans"/>
          <w:b/>
          <w:bCs/>
          <w:szCs w:val="20"/>
        </w:rPr>
      </w:pPr>
    </w:p>
    <w:p w14:paraId="4EE4A776" w14:textId="22CDD3A9" w:rsidR="00776F1C" w:rsidRPr="002350A8" w:rsidRDefault="00E667E3" w:rsidP="00E50830">
      <w:pPr>
        <w:pStyle w:val="Prrafodelista"/>
        <w:numPr>
          <w:ilvl w:val="0"/>
          <w:numId w:val="9"/>
        </w:numPr>
        <w:spacing w:line="264" w:lineRule="auto"/>
        <w:ind w:left="425" w:right="-91" w:hanging="425"/>
        <w:contextualSpacing w:val="0"/>
        <w:jc w:val="both"/>
        <w:rPr>
          <w:rFonts w:cs="Noto Sans"/>
          <w:b/>
          <w:bCs/>
          <w:szCs w:val="20"/>
        </w:rPr>
      </w:pPr>
      <w:r w:rsidRPr="002350A8">
        <w:rPr>
          <w:rFonts w:cs="Noto Sans"/>
          <w:b/>
          <w:bCs/>
          <w:szCs w:val="20"/>
        </w:rPr>
        <w:t>Para el mantenimiento de cableado estructurado de red de área local:</w:t>
      </w:r>
    </w:p>
    <w:p w14:paraId="616B7C9D" w14:textId="488E765F" w:rsidR="004400F3" w:rsidRPr="002350A8" w:rsidRDefault="008D5137" w:rsidP="008D5137">
      <w:pPr>
        <w:pStyle w:val="Prrafodelista"/>
        <w:numPr>
          <w:ilvl w:val="0"/>
          <w:numId w:val="10"/>
        </w:numPr>
        <w:spacing w:line="264" w:lineRule="auto"/>
        <w:ind w:right="-91"/>
        <w:jc w:val="both"/>
        <w:rPr>
          <w:rFonts w:cs="Noto Sans"/>
          <w:b/>
          <w:bCs/>
          <w:szCs w:val="20"/>
        </w:rPr>
      </w:pPr>
      <w:r w:rsidRPr="008D5137">
        <w:rPr>
          <w:rFonts w:cs="Noto Sans"/>
          <w:szCs w:val="20"/>
        </w:rPr>
        <w:t>El Licitante deberá presentar, como parte de su propuesta técnica, el certificado de la marca de cableado propuesta, expedido por el fabricante y emitido a nombre del propio Licitante, mismo que deberá estar vigente durante el procedimiento de contratación y durante toda la vigencia del contrato que, en su caso, se adjudique. La marca de cableado deberá cumplir con las normas descritas en el apartado de Cableado Horizontal del Anexo Técnico.</w:t>
      </w:r>
      <w:r>
        <w:rPr>
          <w:rFonts w:cs="Noto Sans"/>
          <w:szCs w:val="20"/>
        </w:rPr>
        <w:t xml:space="preserve"> </w:t>
      </w:r>
      <w:r w:rsidR="000E7868" w:rsidRPr="002350A8">
        <w:rPr>
          <w:rFonts w:cs="Noto Sans"/>
          <w:b/>
          <w:bCs/>
          <w:szCs w:val="20"/>
        </w:rPr>
        <w:t>La falta de presentación del certificado será motivo de desechamiento de la propuesta, tal como se indica en el inciso B) del numeral 5 “Perfil del proveedor” del Anexo Técnico.</w:t>
      </w:r>
    </w:p>
    <w:p w14:paraId="73987783" w14:textId="28CB838A" w:rsidR="004400F3" w:rsidRPr="002350A8" w:rsidRDefault="004400F3" w:rsidP="00E50830">
      <w:pPr>
        <w:pStyle w:val="Prrafodelista"/>
        <w:numPr>
          <w:ilvl w:val="0"/>
          <w:numId w:val="10"/>
        </w:numPr>
        <w:spacing w:line="264" w:lineRule="auto"/>
        <w:ind w:right="-91"/>
        <w:jc w:val="both"/>
        <w:rPr>
          <w:rFonts w:cs="Noto Sans"/>
          <w:szCs w:val="20"/>
        </w:rPr>
      </w:pPr>
      <w:r w:rsidRPr="002350A8">
        <w:rPr>
          <w:rFonts w:cs="Noto Sans"/>
          <w:szCs w:val="20"/>
        </w:rPr>
        <w:t xml:space="preserve">Los </w:t>
      </w:r>
      <w:r w:rsidR="00E2116B" w:rsidRPr="002350A8">
        <w:rPr>
          <w:rFonts w:cs="Noto Sans"/>
          <w:szCs w:val="20"/>
        </w:rPr>
        <w:t>Licitante</w:t>
      </w:r>
      <w:r w:rsidRPr="002350A8">
        <w:rPr>
          <w:rFonts w:cs="Noto Sans"/>
          <w:szCs w:val="20"/>
        </w:rPr>
        <w:t>s deberán contar con el personal certificado para la dirección del proyecto, para ello deberá presentar el certificado de la marca de cableado propuesto a favor del líder de proyecto, el cual llevará a cabo la supervisión de los trabajos y control de las actividades de mantenimiento, instalación y puesta a punto de los servicios de cableado estructurado de datos e instalaciones complementarias.</w:t>
      </w:r>
      <w:r w:rsidR="00170787" w:rsidRPr="002350A8">
        <w:rPr>
          <w:rFonts w:cs="Noto Sans"/>
          <w:szCs w:val="20"/>
        </w:rPr>
        <w:t xml:space="preserve"> La entrega de dicho certificado se evaluará conforme al criterio establecido en el numeral I.A.3.1 del Apartado </w:t>
      </w:r>
      <w:r w:rsidR="00BB7F61" w:rsidRPr="002350A8">
        <w:rPr>
          <w:rFonts w:cs="Noto Sans"/>
          <w:szCs w:val="20"/>
        </w:rPr>
        <w:t>5</w:t>
      </w:r>
      <w:r w:rsidR="00170787" w:rsidRPr="002350A8">
        <w:rPr>
          <w:rFonts w:cs="Noto Sans"/>
          <w:szCs w:val="20"/>
        </w:rPr>
        <w:t xml:space="preserve"> “Método de evaluación por puntos”. </w:t>
      </w:r>
    </w:p>
    <w:p w14:paraId="3B2DCCAF" w14:textId="1FEECB2F" w:rsidR="004400F3" w:rsidRPr="008D5137" w:rsidRDefault="008D5137" w:rsidP="007E0A96">
      <w:pPr>
        <w:pStyle w:val="Prrafodelista"/>
        <w:numPr>
          <w:ilvl w:val="0"/>
          <w:numId w:val="10"/>
        </w:numPr>
        <w:spacing w:line="264" w:lineRule="auto"/>
        <w:ind w:right="-91"/>
        <w:jc w:val="both"/>
        <w:rPr>
          <w:rFonts w:cs="Noto Sans"/>
          <w:szCs w:val="20"/>
        </w:rPr>
      </w:pPr>
      <w:r w:rsidRPr="008D5137">
        <w:rPr>
          <w:rFonts w:cs="Noto Sans"/>
          <w:szCs w:val="20"/>
        </w:rPr>
        <w:t>El licitante deberá incluir en su proposición una Carta de garantía y/o certificación del sistema de cableado estructurado firmada por el representante o apoderado legal en México del fabricante de la marca de cableado propuesta, en la que señale que el sistema de cableado estructurado que instale el licitante podrá ser susceptible de garantía y/o certificación por parte del fabricante, por un periodo de al menos 10 (diez) años.</w:t>
      </w:r>
      <w:r>
        <w:rPr>
          <w:rFonts w:cs="Noto Sans"/>
          <w:szCs w:val="20"/>
        </w:rPr>
        <w:t xml:space="preserve"> </w:t>
      </w:r>
      <w:r w:rsidR="008F6273" w:rsidRPr="008D5137">
        <w:rPr>
          <w:rFonts w:cs="Noto Sans"/>
          <w:szCs w:val="20"/>
        </w:rPr>
        <w:t xml:space="preserve">La entrega de dicha carta se evaluará conforme al criterio establecido en el numeral I.B..1 del Apartado </w:t>
      </w:r>
      <w:r w:rsidR="00BB7F61" w:rsidRPr="008D5137">
        <w:rPr>
          <w:rFonts w:cs="Noto Sans"/>
          <w:szCs w:val="20"/>
        </w:rPr>
        <w:t>5</w:t>
      </w:r>
      <w:r w:rsidR="008F6273" w:rsidRPr="008D5137">
        <w:rPr>
          <w:rFonts w:cs="Noto Sans"/>
          <w:szCs w:val="20"/>
        </w:rPr>
        <w:t xml:space="preserve"> “Método de evaluación por puntos”.</w:t>
      </w:r>
    </w:p>
    <w:p w14:paraId="1DB3DEF5" w14:textId="4854C6FA" w:rsidR="00E667E3" w:rsidRDefault="004400F3" w:rsidP="00E50830">
      <w:pPr>
        <w:pStyle w:val="Prrafodelista"/>
        <w:numPr>
          <w:ilvl w:val="0"/>
          <w:numId w:val="10"/>
        </w:numPr>
        <w:spacing w:line="264" w:lineRule="auto"/>
        <w:ind w:right="-91"/>
        <w:jc w:val="both"/>
        <w:rPr>
          <w:rFonts w:cs="Noto Sans"/>
          <w:szCs w:val="20"/>
        </w:rPr>
      </w:pPr>
      <w:r w:rsidRPr="002350A8">
        <w:rPr>
          <w:rFonts w:cs="Noto Sans"/>
          <w:szCs w:val="20"/>
        </w:rPr>
        <w:t>El líder del proyecto deberá contar con certificación vigente del PROJECT MANAGEMENT INSTITUTE como PROJECT MANAGEMENT PROFESSIONAL (PMP), en el entendido que dicho certificado deberá estar vigente durante el período que abarque la contratación y el proceso de implementación de la solución tecnológica propuesta</w:t>
      </w:r>
      <w:r w:rsidR="008F6273" w:rsidRPr="002350A8">
        <w:rPr>
          <w:rFonts w:cs="Noto Sans"/>
          <w:szCs w:val="20"/>
        </w:rPr>
        <w:t xml:space="preserve">. La entrega de dicho certificado se evaluará conforme al criterio establecido en el numeral I.A.3.1 del Apartado </w:t>
      </w:r>
      <w:r w:rsidR="00BB7F61" w:rsidRPr="002350A8">
        <w:rPr>
          <w:rFonts w:cs="Noto Sans"/>
          <w:szCs w:val="20"/>
        </w:rPr>
        <w:t>5</w:t>
      </w:r>
      <w:r w:rsidR="008F6273" w:rsidRPr="002350A8">
        <w:rPr>
          <w:rFonts w:cs="Noto Sans"/>
          <w:szCs w:val="20"/>
        </w:rPr>
        <w:t xml:space="preserve"> “Método de evaluación por puntos”.</w:t>
      </w:r>
    </w:p>
    <w:p w14:paraId="3952FD83" w14:textId="77777777" w:rsidR="002350A8" w:rsidRPr="002350A8" w:rsidRDefault="002350A8" w:rsidP="002350A8">
      <w:pPr>
        <w:pStyle w:val="Prrafodelista"/>
        <w:spacing w:line="264" w:lineRule="auto"/>
        <w:ind w:right="-91"/>
        <w:jc w:val="both"/>
        <w:rPr>
          <w:rFonts w:cs="Noto Sans"/>
          <w:szCs w:val="20"/>
        </w:rPr>
      </w:pPr>
    </w:p>
    <w:p w14:paraId="66275A8E" w14:textId="5B86DA0C" w:rsidR="00E667E3" w:rsidRPr="002350A8" w:rsidRDefault="00943620" w:rsidP="00E50830">
      <w:pPr>
        <w:pStyle w:val="Prrafodelista"/>
        <w:numPr>
          <w:ilvl w:val="0"/>
          <w:numId w:val="9"/>
        </w:numPr>
        <w:spacing w:line="264" w:lineRule="auto"/>
        <w:ind w:left="425" w:right="-91" w:hanging="425"/>
        <w:contextualSpacing w:val="0"/>
        <w:jc w:val="both"/>
        <w:rPr>
          <w:rFonts w:cs="Noto Sans"/>
          <w:b/>
          <w:bCs/>
          <w:szCs w:val="20"/>
        </w:rPr>
      </w:pPr>
      <w:r w:rsidRPr="002350A8">
        <w:rPr>
          <w:rFonts w:cs="Noto Sans"/>
          <w:b/>
          <w:bCs/>
          <w:szCs w:val="20"/>
        </w:rPr>
        <w:t>Para el mantenimiento a la plataforma de equipos switches de comunicación de datos:</w:t>
      </w:r>
    </w:p>
    <w:p w14:paraId="063B8E6F" w14:textId="757F61CE" w:rsidR="00BC0EE8" w:rsidRPr="002350A8" w:rsidRDefault="00BC0EE8" w:rsidP="00E50830">
      <w:pPr>
        <w:pStyle w:val="Prrafodelista"/>
        <w:numPr>
          <w:ilvl w:val="0"/>
          <w:numId w:val="12"/>
        </w:numPr>
        <w:spacing w:line="264" w:lineRule="auto"/>
        <w:ind w:right="-91"/>
        <w:jc w:val="both"/>
        <w:rPr>
          <w:rFonts w:cs="Noto Sans"/>
          <w:szCs w:val="20"/>
        </w:rPr>
      </w:pPr>
      <w:r w:rsidRPr="002350A8">
        <w:rPr>
          <w:rFonts w:cs="Noto Sans"/>
          <w:szCs w:val="20"/>
        </w:rPr>
        <w:t>El</w:t>
      </w:r>
      <w:r w:rsidR="008F6273" w:rsidRPr="002350A8">
        <w:rPr>
          <w:rFonts w:cs="Noto Sans"/>
          <w:szCs w:val="20"/>
        </w:rPr>
        <w:t xml:space="preserve"> ingeniero coordinador para el mantenimiento a la plataforma de equipos switches de comunicación de datos</w:t>
      </w:r>
      <w:r w:rsidRPr="002350A8">
        <w:rPr>
          <w:rFonts w:cs="Noto Sans"/>
          <w:szCs w:val="20"/>
        </w:rPr>
        <w:t xml:space="preserve"> deberá contar con certificación en ITIL </w:t>
      </w:r>
      <w:r w:rsidR="00777E63">
        <w:rPr>
          <w:rFonts w:cs="Noto Sans"/>
          <w:szCs w:val="20"/>
        </w:rPr>
        <w:t>f</w:t>
      </w:r>
      <w:r w:rsidRPr="002350A8">
        <w:rPr>
          <w:rFonts w:cs="Noto Sans"/>
          <w:szCs w:val="20"/>
        </w:rPr>
        <w:t xml:space="preserve">undamentos V4, </w:t>
      </w:r>
      <w:r w:rsidR="0003652A" w:rsidRPr="002350A8">
        <w:rPr>
          <w:rFonts w:cs="Noto Sans"/>
          <w:szCs w:val="20"/>
        </w:rPr>
        <w:t xml:space="preserve">a nombre del recurso propuesto para este perfil, </w:t>
      </w:r>
      <w:r w:rsidRPr="002350A8">
        <w:rPr>
          <w:rFonts w:cs="Noto Sans"/>
          <w:szCs w:val="20"/>
        </w:rPr>
        <w:t>el cual deberá estar vigente durante el período que abarque la contratación y el proceso de implementación de la solución tecnológica propuesta.</w:t>
      </w:r>
      <w:r w:rsidR="008F6273" w:rsidRPr="002350A8">
        <w:rPr>
          <w:rFonts w:cs="Noto Sans"/>
          <w:szCs w:val="20"/>
        </w:rPr>
        <w:t xml:space="preserve"> La entrega de dicho certificado se evaluará conforme al criterio establecido en el numeral I.A.3.2 del Apartado </w:t>
      </w:r>
      <w:r w:rsidR="00BB7F61" w:rsidRPr="002350A8">
        <w:rPr>
          <w:rFonts w:cs="Noto Sans"/>
          <w:szCs w:val="20"/>
        </w:rPr>
        <w:t>5</w:t>
      </w:r>
      <w:r w:rsidR="008F6273" w:rsidRPr="002350A8">
        <w:rPr>
          <w:rFonts w:cs="Noto Sans"/>
          <w:szCs w:val="20"/>
        </w:rPr>
        <w:t xml:space="preserve"> “Método de evaluación por puntos”.</w:t>
      </w:r>
    </w:p>
    <w:p w14:paraId="492B6D73" w14:textId="7F4FE98B" w:rsidR="00E667E3" w:rsidRPr="002350A8" w:rsidRDefault="00BC0EE8" w:rsidP="00E50830">
      <w:pPr>
        <w:pStyle w:val="Prrafodelista"/>
        <w:numPr>
          <w:ilvl w:val="0"/>
          <w:numId w:val="12"/>
        </w:numPr>
        <w:spacing w:line="264" w:lineRule="auto"/>
        <w:ind w:right="-91"/>
        <w:jc w:val="both"/>
        <w:rPr>
          <w:rFonts w:cs="Noto Sans"/>
          <w:szCs w:val="20"/>
        </w:rPr>
      </w:pPr>
      <w:bookmarkStart w:id="6" w:name="_Hlk205805264"/>
      <w:bookmarkStart w:id="7" w:name="_Hlk205805299"/>
      <w:r w:rsidRPr="002350A8">
        <w:rPr>
          <w:rFonts w:cs="Noto Sans"/>
          <w:szCs w:val="20"/>
        </w:rPr>
        <w:t xml:space="preserve">El </w:t>
      </w:r>
      <w:r w:rsidR="002350A8" w:rsidRPr="002350A8">
        <w:rPr>
          <w:rFonts w:cs="Noto Sans"/>
          <w:szCs w:val="20"/>
        </w:rPr>
        <w:t xml:space="preserve">licitante deberá demostrar que cuenta con 4 (cuatro) empleados con perfil de </w:t>
      </w:r>
      <w:r w:rsidRPr="002350A8">
        <w:rPr>
          <w:rFonts w:cs="Noto Sans"/>
          <w:szCs w:val="20"/>
        </w:rPr>
        <w:t>soporte técnico</w:t>
      </w:r>
      <w:r w:rsidR="002350A8" w:rsidRPr="002350A8">
        <w:rPr>
          <w:rFonts w:cs="Noto Sans"/>
          <w:szCs w:val="20"/>
        </w:rPr>
        <w:t>. Deberá presentar certificaciones vigentes a nombre de los 4 (cuatro) recursos propuestos expedida</w:t>
      </w:r>
      <w:r w:rsidR="002350A8">
        <w:rPr>
          <w:rFonts w:cs="Noto Sans"/>
          <w:szCs w:val="20"/>
        </w:rPr>
        <w:t>s</w:t>
      </w:r>
      <w:r w:rsidR="002350A8" w:rsidRPr="002350A8">
        <w:rPr>
          <w:rFonts w:cs="Noto Sans"/>
          <w:szCs w:val="20"/>
        </w:rPr>
        <w:t xml:space="preserve"> por el fabricante de los materiales y equipos que utilizará para proporcionar el servicio. Asimismo, se otorgará puntaje al licitante que presente el máximo nivel de certificación del fabricante a nombre de al menos un</w:t>
      </w:r>
      <w:r w:rsidR="002350A8">
        <w:rPr>
          <w:rFonts w:cs="Noto Sans"/>
          <w:szCs w:val="20"/>
        </w:rPr>
        <w:t>o</w:t>
      </w:r>
      <w:r w:rsidR="002350A8" w:rsidRPr="002350A8">
        <w:rPr>
          <w:rFonts w:cs="Noto Sans"/>
          <w:szCs w:val="20"/>
        </w:rPr>
        <w:t xml:space="preserve"> (1) </w:t>
      </w:r>
      <w:r w:rsidR="002350A8">
        <w:rPr>
          <w:rFonts w:cs="Noto Sans"/>
          <w:szCs w:val="20"/>
        </w:rPr>
        <w:t xml:space="preserve">de los </w:t>
      </w:r>
      <w:r w:rsidR="002350A8" w:rsidRPr="002350A8">
        <w:rPr>
          <w:rFonts w:cs="Noto Sans"/>
          <w:szCs w:val="20"/>
        </w:rPr>
        <w:t>recurso</w:t>
      </w:r>
      <w:r w:rsidR="002350A8">
        <w:rPr>
          <w:rFonts w:cs="Noto Sans"/>
          <w:szCs w:val="20"/>
        </w:rPr>
        <w:t>s</w:t>
      </w:r>
      <w:r w:rsidR="002350A8" w:rsidRPr="002350A8">
        <w:rPr>
          <w:rFonts w:cs="Noto Sans"/>
          <w:szCs w:val="20"/>
        </w:rPr>
        <w:t xml:space="preserve"> propuesto</w:t>
      </w:r>
      <w:r w:rsidR="002350A8">
        <w:rPr>
          <w:rFonts w:cs="Noto Sans"/>
          <w:szCs w:val="20"/>
        </w:rPr>
        <w:t>s</w:t>
      </w:r>
      <w:r w:rsidR="002350A8" w:rsidRPr="002350A8">
        <w:rPr>
          <w:rFonts w:cs="Noto Sans"/>
          <w:szCs w:val="20"/>
        </w:rPr>
        <w:t xml:space="preserve"> para este </w:t>
      </w:r>
      <w:bookmarkEnd w:id="6"/>
      <w:r w:rsidR="00F22227" w:rsidRPr="002350A8">
        <w:rPr>
          <w:rFonts w:cs="Noto Sans"/>
          <w:szCs w:val="20"/>
        </w:rPr>
        <w:t>perfil.</w:t>
      </w:r>
      <w:r w:rsidR="008F6273" w:rsidRPr="002350A8">
        <w:rPr>
          <w:rFonts w:cs="Noto Sans"/>
          <w:szCs w:val="20"/>
        </w:rPr>
        <w:t xml:space="preserve"> La entrega de dicho</w:t>
      </w:r>
      <w:r w:rsidR="00737904" w:rsidRPr="002350A8">
        <w:rPr>
          <w:rFonts w:cs="Noto Sans"/>
          <w:szCs w:val="20"/>
        </w:rPr>
        <w:t>s</w:t>
      </w:r>
      <w:r w:rsidR="008F6273" w:rsidRPr="002350A8">
        <w:rPr>
          <w:rFonts w:cs="Noto Sans"/>
          <w:szCs w:val="20"/>
        </w:rPr>
        <w:t xml:space="preserve"> certificado</w:t>
      </w:r>
      <w:r w:rsidR="00737904" w:rsidRPr="002350A8">
        <w:rPr>
          <w:rFonts w:cs="Noto Sans"/>
          <w:szCs w:val="20"/>
        </w:rPr>
        <w:t>s</w:t>
      </w:r>
      <w:r w:rsidR="008F6273" w:rsidRPr="002350A8">
        <w:rPr>
          <w:rFonts w:cs="Noto Sans"/>
          <w:szCs w:val="20"/>
        </w:rPr>
        <w:t xml:space="preserve"> se evaluará conforme al criterio establecido en el numeral I.A.3.3 del Apartado </w:t>
      </w:r>
      <w:r w:rsidR="00BB7F61" w:rsidRPr="002350A8">
        <w:rPr>
          <w:rFonts w:cs="Noto Sans"/>
          <w:szCs w:val="20"/>
        </w:rPr>
        <w:t>5</w:t>
      </w:r>
      <w:r w:rsidR="008F6273" w:rsidRPr="002350A8">
        <w:rPr>
          <w:rFonts w:cs="Noto Sans"/>
          <w:szCs w:val="20"/>
        </w:rPr>
        <w:t xml:space="preserve"> “Método de evaluación por puntos”.</w:t>
      </w:r>
    </w:p>
    <w:bookmarkEnd w:id="7"/>
    <w:p w14:paraId="298FA843" w14:textId="09057141" w:rsidR="00901801" w:rsidRPr="002350A8" w:rsidRDefault="00901801" w:rsidP="00306D2A">
      <w:pPr>
        <w:pStyle w:val="Prrafodelista"/>
        <w:numPr>
          <w:ilvl w:val="0"/>
          <w:numId w:val="1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60" w:line="276" w:lineRule="auto"/>
        <w:ind w:right="-93"/>
        <w:jc w:val="both"/>
        <w:rPr>
          <w:rFonts w:cs="Noto Sans"/>
          <w:szCs w:val="20"/>
        </w:rPr>
      </w:pPr>
      <w:r w:rsidRPr="002350A8">
        <w:rPr>
          <w:rFonts w:cs="Noto Sans"/>
          <w:szCs w:val="20"/>
        </w:rPr>
        <w:t xml:space="preserve">El </w:t>
      </w:r>
      <w:r w:rsidR="00E2116B" w:rsidRPr="002350A8">
        <w:rPr>
          <w:rFonts w:cs="Noto Sans"/>
          <w:szCs w:val="20"/>
        </w:rPr>
        <w:t>Licitante</w:t>
      </w:r>
      <w:r w:rsidRPr="002350A8">
        <w:rPr>
          <w:rFonts w:cs="Noto Sans"/>
          <w:szCs w:val="20"/>
        </w:rPr>
        <w:t xml:space="preserve"> deberá incluir en su propuesta copia de las siguientes certificaciones vigentes y a nombre del Licitante:</w:t>
      </w:r>
    </w:p>
    <w:p w14:paraId="0736D614" w14:textId="77777777" w:rsidR="00901801" w:rsidRPr="002350A8" w:rsidRDefault="00901801" w:rsidP="00170787">
      <w:pPr>
        <w:pStyle w:val="Prrafodelista"/>
        <w:numPr>
          <w:ilvl w:val="0"/>
          <w:numId w:val="17"/>
        </w:numPr>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left="1134" w:right="-660" w:hanging="141"/>
        <w:jc w:val="both"/>
        <w:rPr>
          <w:rFonts w:cs="Noto Sans"/>
          <w:szCs w:val="20"/>
          <w:u w:color="000000"/>
          <w:lang w:eastAsia="es-MX"/>
        </w:rPr>
      </w:pPr>
      <w:r w:rsidRPr="002350A8">
        <w:rPr>
          <w:rFonts w:cs="Noto Sans"/>
          <w:b/>
          <w:bCs/>
          <w:szCs w:val="20"/>
          <w:u w:color="000000"/>
          <w:lang w:eastAsia="es-MX"/>
        </w:rPr>
        <w:t>ISO 20000-1:2018</w:t>
      </w:r>
      <w:r w:rsidRPr="002350A8">
        <w:rPr>
          <w:rFonts w:cs="Noto Sans"/>
          <w:szCs w:val="20"/>
          <w:u w:color="000000"/>
          <w:lang w:eastAsia="es-MX"/>
        </w:rPr>
        <w:t xml:space="preserve"> Sistemas de Gestión de Servicios.</w:t>
      </w:r>
    </w:p>
    <w:p w14:paraId="5DBF7888" w14:textId="77777777" w:rsidR="00901801" w:rsidRPr="002350A8" w:rsidRDefault="00901801" w:rsidP="00170787">
      <w:pPr>
        <w:pStyle w:val="Prrafodelista"/>
        <w:numPr>
          <w:ilvl w:val="0"/>
          <w:numId w:val="17"/>
        </w:numPr>
        <w:tabs>
          <w:tab w:val="left" w:pos="142"/>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left="1134" w:right="-660" w:hanging="141"/>
        <w:jc w:val="both"/>
        <w:rPr>
          <w:rFonts w:cs="Noto Sans"/>
          <w:szCs w:val="20"/>
          <w:u w:color="000000"/>
          <w:lang w:eastAsia="es-MX"/>
        </w:rPr>
      </w:pPr>
      <w:r w:rsidRPr="002350A8">
        <w:rPr>
          <w:rFonts w:cs="Noto Sans"/>
          <w:b/>
          <w:bCs/>
          <w:szCs w:val="20"/>
        </w:rPr>
        <w:t>ISO 9001:2015</w:t>
      </w:r>
      <w:r w:rsidRPr="002350A8">
        <w:rPr>
          <w:rFonts w:cs="Noto Sans"/>
          <w:szCs w:val="20"/>
        </w:rPr>
        <w:t xml:space="preserve"> Sistema de Gestión de Calidad</w:t>
      </w:r>
    </w:p>
    <w:p w14:paraId="44304370" w14:textId="34CCCB0A" w:rsidR="00901801" w:rsidRPr="00170787" w:rsidRDefault="00901801" w:rsidP="00820D1D">
      <w:pPr>
        <w:spacing w:line="276" w:lineRule="auto"/>
        <w:ind w:left="720" w:right="-93"/>
        <w:jc w:val="both"/>
        <w:rPr>
          <w:rFonts w:cs="Noto Sans"/>
          <w:szCs w:val="20"/>
        </w:rPr>
      </w:pPr>
      <w:r w:rsidRPr="002350A8">
        <w:rPr>
          <w:rFonts w:cs="Noto Sans"/>
          <w:szCs w:val="20"/>
          <w:u w:color="000000"/>
          <w:lang w:eastAsia="es-MX"/>
        </w:rPr>
        <w:t xml:space="preserve">La presentación de dichas certificaciones se evaluará conforme al criterio establecido en el </w:t>
      </w:r>
      <w:r w:rsidRPr="002350A8">
        <w:rPr>
          <w:rFonts w:cs="Noto Sans"/>
          <w:szCs w:val="20"/>
          <w:u w:color="000000"/>
          <w:lang w:eastAsia="es-MX" w:bidi="es-MX"/>
        </w:rPr>
        <w:t xml:space="preserve">subrubro </w:t>
      </w:r>
      <w:proofErr w:type="spellStart"/>
      <w:r w:rsidRPr="002350A8">
        <w:rPr>
          <w:rFonts w:cs="Noto Sans"/>
          <w:szCs w:val="20"/>
          <w:u w:color="000000"/>
          <w:lang w:eastAsia="es-MX" w:bidi="es-MX"/>
        </w:rPr>
        <w:t>IB</w:t>
      </w:r>
      <w:proofErr w:type="spellEnd"/>
      <w:r w:rsidRPr="002350A8">
        <w:rPr>
          <w:rFonts w:cs="Noto Sans"/>
          <w:szCs w:val="20"/>
          <w:u w:color="000000"/>
          <w:lang w:eastAsia="es-MX" w:bidi="es-MX"/>
        </w:rPr>
        <w:t xml:space="preserve">, apartado I.B.3 </w:t>
      </w:r>
      <w:r w:rsidRPr="002350A8">
        <w:rPr>
          <w:rFonts w:cs="Noto Sans"/>
          <w:szCs w:val="20"/>
          <w:u w:color="000000"/>
          <w:lang w:eastAsia="es-MX"/>
        </w:rPr>
        <w:t xml:space="preserve">del Apartado </w:t>
      </w:r>
      <w:r w:rsidR="00BB7F61" w:rsidRPr="002350A8">
        <w:rPr>
          <w:rFonts w:cs="Noto Sans"/>
          <w:szCs w:val="20"/>
          <w:u w:color="000000"/>
          <w:lang w:eastAsia="es-MX"/>
        </w:rPr>
        <w:t>5</w:t>
      </w:r>
      <w:r w:rsidRPr="002350A8">
        <w:rPr>
          <w:rFonts w:cs="Noto Sans"/>
          <w:szCs w:val="20"/>
          <w:u w:color="000000"/>
          <w:lang w:eastAsia="es-MX"/>
        </w:rPr>
        <w:t>. “Método de evaluación por puntos”</w:t>
      </w:r>
      <w:r w:rsidRPr="002350A8">
        <w:rPr>
          <w:rFonts w:cs="Noto Sans"/>
          <w:szCs w:val="20"/>
        </w:rPr>
        <w:t>.</w:t>
      </w:r>
    </w:p>
    <w:p w14:paraId="333B8C55" w14:textId="77777777" w:rsidR="00C10DDE" w:rsidRPr="00635DB6" w:rsidRDefault="00C10DDE" w:rsidP="00635DB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right="-660"/>
        <w:jc w:val="both"/>
        <w:rPr>
          <w:rFonts w:cs="Noto Sans"/>
          <w:szCs w:val="20"/>
          <w:u w:color="000000"/>
          <w:lang w:eastAsia="es-MX"/>
        </w:rPr>
      </w:pPr>
    </w:p>
    <w:p w14:paraId="11B732E2" w14:textId="7F6CFF66" w:rsidR="00544591" w:rsidRPr="0054158B" w:rsidRDefault="00776F1C" w:rsidP="00E50830">
      <w:pPr>
        <w:pStyle w:val="Ttulo2"/>
        <w:numPr>
          <w:ilvl w:val="0"/>
          <w:numId w:val="6"/>
        </w:numPr>
        <w:tabs>
          <w:tab w:val="center" w:pos="1848"/>
        </w:tabs>
        <w:spacing w:before="0" w:after="0" w:line="264" w:lineRule="auto"/>
        <w:ind w:right="51"/>
        <w:jc w:val="both"/>
        <w:rPr>
          <w:rFonts w:cs="Noto Sans"/>
          <w:iCs/>
          <w:color w:val="000000" w:themeColor="text1"/>
          <w:sz w:val="20"/>
          <w:szCs w:val="20"/>
        </w:rPr>
      </w:pPr>
      <w:bookmarkStart w:id="8" w:name="_Toc219655023"/>
      <w:r w:rsidRPr="0054158B">
        <w:rPr>
          <w:rFonts w:cs="Noto Sans"/>
          <w:iCs/>
          <w:color w:val="000000" w:themeColor="text1"/>
          <w:sz w:val="20"/>
          <w:szCs w:val="20"/>
        </w:rPr>
        <w:t>F</w:t>
      </w:r>
      <w:r w:rsidR="00544591" w:rsidRPr="0054158B">
        <w:rPr>
          <w:rFonts w:cs="Noto Sans"/>
          <w:iCs/>
          <w:color w:val="000000" w:themeColor="text1"/>
          <w:sz w:val="20"/>
          <w:szCs w:val="20"/>
        </w:rPr>
        <w:t>olletos, catálogos, fotografías, manuales entre otros.</w:t>
      </w:r>
      <w:bookmarkEnd w:id="8"/>
      <w:r w:rsidR="00544591" w:rsidRPr="0054158B">
        <w:rPr>
          <w:rFonts w:cs="Noto Sans"/>
          <w:iCs/>
          <w:color w:val="000000" w:themeColor="text1"/>
          <w:sz w:val="20"/>
          <w:szCs w:val="20"/>
        </w:rPr>
        <w:t xml:space="preserve"> </w:t>
      </w:r>
    </w:p>
    <w:p w14:paraId="31BE28A6" w14:textId="10B90593" w:rsidR="00107BE8" w:rsidRDefault="00107BE8" w:rsidP="00E50830">
      <w:pPr>
        <w:spacing w:line="264" w:lineRule="auto"/>
        <w:ind w:right="-91"/>
        <w:jc w:val="both"/>
        <w:rPr>
          <w:rFonts w:cs="Noto Sans"/>
          <w:szCs w:val="20"/>
        </w:rPr>
      </w:pPr>
      <w:r w:rsidRPr="0054158B">
        <w:rPr>
          <w:rFonts w:cs="Noto Sans"/>
          <w:szCs w:val="20"/>
        </w:rPr>
        <w:t xml:space="preserve">El </w:t>
      </w:r>
      <w:r w:rsidR="00E2116B">
        <w:rPr>
          <w:rFonts w:cs="Noto Sans"/>
          <w:szCs w:val="20"/>
        </w:rPr>
        <w:t>Licitante</w:t>
      </w:r>
      <w:r w:rsidRPr="0054158B">
        <w:rPr>
          <w:rFonts w:cs="Noto Sans"/>
          <w:szCs w:val="20"/>
        </w:rPr>
        <w:t xml:space="preserve"> deberá incluir en su proposición los manuales y folletos técnicos de todos los materiales y equipos que se utilizarán en el servicio de mantenimiento solicitado</w:t>
      </w:r>
      <w:r w:rsidR="00A734DA">
        <w:rPr>
          <w:rFonts w:cs="Noto Sans"/>
          <w:szCs w:val="20"/>
        </w:rPr>
        <w:t>,</w:t>
      </w:r>
      <w:r w:rsidRPr="0054158B">
        <w:rPr>
          <w:rFonts w:cs="Noto Sans"/>
          <w:szCs w:val="20"/>
        </w:rPr>
        <w:t xml:space="preserve"> con el propósito de verificar que cumplen con las características solicitadas. En el caso que el </w:t>
      </w:r>
      <w:r w:rsidR="00E2116B">
        <w:rPr>
          <w:rFonts w:cs="Noto Sans"/>
          <w:szCs w:val="20"/>
        </w:rPr>
        <w:t>Licitante</w:t>
      </w:r>
      <w:r w:rsidRPr="0054158B">
        <w:rPr>
          <w:rFonts w:cs="Noto Sans"/>
          <w:szCs w:val="20"/>
        </w:rPr>
        <w:t xml:space="preserve"> incluya documentación obtenida de Internet o impresiones de archivos en formato PDF en los que estos vengan en su idioma de origen y sea diferente al español, se deberá incluir una traducción simple al español.</w:t>
      </w:r>
    </w:p>
    <w:p w14:paraId="34B997FA" w14:textId="77777777" w:rsidR="000E7868" w:rsidRDefault="000E7868" w:rsidP="00E50830">
      <w:pPr>
        <w:spacing w:line="264" w:lineRule="auto"/>
        <w:ind w:right="-91"/>
        <w:jc w:val="both"/>
        <w:rPr>
          <w:rFonts w:cs="Noto Sans"/>
          <w:szCs w:val="20"/>
        </w:rPr>
      </w:pPr>
    </w:p>
    <w:p w14:paraId="03FEEC6C" w14:textId="46A02897" w:rsidR="000E7868" w:rsidRPr="0054158B" w:rsidRDefault="00B51B4C" w:rsidP="00E50830">
      <w:pPr>
        <w:spacing w:line="264" w:lineRule="auto"/>
        <w:ind w:right="-91"/>
        <w:jc w:val="both"/>
        <w:rPr>
          <w:rFonts w:cs="Noto Sans"/>
          <w:szCs w:val="20"/>
        </w:rPr>
      </w:pPr>
      <w:r w:rsidRPr="00B51B4C">
        <w:rPr>
          <w:rFonts w:cs="Noto Sans"/>
          <w:szCs w:val="20"/>
        </w:rPr>
        <w:t>El Licitante deberá incluir en su propuesta los manuales y folletos técnicos de las marcas y modelos propuestos para sustituir los equipos identificados como “fin de servicio, fin de soporte o indisponibilidad del fabricante”.</w:t>
      </w:r>
    </w:p>
    <w:p w14:paraId="672A260B" w14:textId="77777777" w:rsidR="00107BE8" w:rsidRPr="0054158B" w:rsidRDefault="00107BE8" w:rsidP="00E50830">
      <w:pPr>
        <w:spacing w:line="264" w:lineRule="auto"/>
        <w:ind w:right="-91"/>
        <w:jc w:val="both"/>
        <w:rPr>
          <w:rFonts w:cs="Noto Sans"/>
          <w:szCs w:val="20"/>
        </w:rPr>
      </w:pPr>
    </w:p>
    <w:p w14:paraId="084A04DA" w14:textId="0AE68385" w:rsidR="00E619EB" w:rsidRDefault="00E619EB" w:rsidP="00E50830">
      <w:pPr>
        <w:spacing w:line="264" w:lineRule="auto"/>
        <w:ind w:right="-91"/>
        <w:jc w:val="both"/>
        <w:rPr>
          <w:rFonts w:cs="Noto Sans"/>
          <w:szCs w:val="20"/>
        </w:rPr>
      </w:pPr>
      <w:r w:rsidRPr="00E619EB">
        <w:rPr>
          <w:rFonts w:cs="Noto Sans"/>
          <w:szCs w:val="20"/>
        </w:rPr>
        <w:t xml:space="preserve">La falta de presentación de </w:t>
      </w:r>
      <w:r w:rsidR="00E5213D">
        <w:rPr>
          <w:rFonts w:cs="Noto Sans"/>
          <w:szCs w:val="20"/>
        </w:rPr>
        <w:t>la traducción simple al español</w:t>
      </w:r>
      <w:r w:rsidRPr="00E619EB">
        <w:rPr>
          <w:rFonts w:cs="Noto Sans"/>
          <w:szCs w:val="20"/>
        </w:rPr>
        <w:t xml:space="preserve"> solicitad</w:t>
      </w:r>
      <w:r w:rsidR="00E5213D">
        <w:rPr>
          <w:rFonts w:cs="Noto Sans"/>
          <w:szCs w:val="20"/>
        </w:rPr>
        <w:t>a</w:t>
      </w:r>
      <w:r w:rsidRPr="00E619EB">
        <w:rPr>
          <w:rFonts w:cs="Noto Sans"/>
          <w:szCs w:val="20"/>
        </w:rPr>
        <w:t xml:space="preserve"> en este apartado se considerará como no presentada, por lo que no se otorgará puntuación alguna en los criterios correspondientes.</w:t>
      </w:r>
    </w:p>
    <w:p w14:paraId="633F553D" w14:textId="77777777" w:rsidR="00C10DDE" w:rsidRPr="00E619EB" w:rsidRDefault="00C10DDE" w:rsidP="00E50830">
      <w:pPr>
        <w:spacing w:line="264" w:lineRule="auto"/>
        <w:ind w:right="-91"/>
        <w:jc w:val="both"/>
        <w:rPr>
          <w:rFonts w:cs="Noto Sans"/>
          <w:szCs w:val="20"/>
        </w:rPr>
      </w:pPr>
    </w:p>
    <w:p w14:paraId="59BBC0CD" w14:textId="42AC24DE" w:rsidR="00544591" w:rsidRPr="0054158B" w:rsidRDefault="00544591" w:rsidP="00E50830">
      <w:pPr>
        <w:pStyle w:val="Ttulo2"/>
        <w:numPr>
          <w:ilvl w:val="0"/>
          <w:numId w:val="6"/>
        </w:numPr>
        <w:tabs>
          <w:tab w:val="center" w:pos="1848"/>
        </w:tabs>
        <w:spacing w:before="0" w:after="0" w:line="264" w:lineRule="auto"/>
        <w:ind w:right="51"/>
        <w:jc w:val="both"/>
        <w:rPr>
          <w:rFonts w:cs="Noto Sans"/>
          <w:iCs/>
          <w:color w:val="000000" w:themeColor="text1"/>
          <w:sz w:val="20"/>
          <w:szCs w:val="20"/>
        </w:rPr>
      </w:pPr>
      <w:bookmarkStart w:id="9" w:name="_Toc219655024"/>
      <w:r w:rsidRPr="0054158B">
        <w:rPr>
          <w:rFonts w:cs="Noto Sans"/>
          <w:iCs/>
          <w:color w:val="000000" w:themeColor="text1"/>
          <w:sz w:val="20"/>
          <w:szCs w:val="20"/>
        </w:rPr>
        <w:t>Visitas a las instalaciones institucionales.</w:t>
      </w:r>
      <w:bookmarkEnd w:id="9"/>
      <w:r w:rsidRPr="0054158B">
        <w:rPr>
          <w:rFonts w:cs="Noto Sans"/>
          <w:iCs/>
          <w:color w:val="000000" w:themeColor="text1"/>
          <w:sz w:val="20"/>
          <w:szCs w:val="20"/>
        </w:rPr>
        <w:t xml:space="preserve"> </w:t>
      </w:r>
    </w:p>
    <w:p w14:paraId="7E45B033" w14:textId="12D12EC0" w:rsidR="00C10DDE" w:rsidRDefault="00D0332C" w:rsidP="00E50830">
      <w:pPr>
        <w:spacing w:line="264" w:lineRule="auto"/>
        <w:ind w:right="-91"/>
        <w:jc w:val="both"/>
        <w:rPr>
          <w:rFonts w:cs="Noto Sans"/>
          <w:szCs w:val="20"/>
        </w:rPr>
      </w:pPr>
      <w:bookmarkStart w:id="10" w:name="_Hlk204958009"/>
      <w:r w:rsidRPr="00D0332C">
        <w:rPr>
          <w:rFonts w:cs="Noto Sans"/>
          <w:szCs w:val="20"/>
        </w:rPr>
        <w:t xml:space="preserve">Posterior a la notificación del fallo y previo al inicio de los trabajos, el </w:t>
      </w:r>
      <w:r w:rsidR="00E2116B">
        <w:rPr>
          <w:rFonts w:cs="Noto Sans"/>
          <w:szCs w:val="20"/>
        </w:rPr>
        <w:t>Licitante</w:t>
      </w:r>
      <w:r w:rsidRPr="00D0332C">
        <w:rPr>
          <w:rFonts w:cs="Noto Sans"/>
          <w:szCs w:val="20"/>
        </w:rPr>
        <w:t xml:space="preserve"> deberá realizar un recorrido en cada Unidad, acompañado por personal del Instituto, con el fin de identificar plenamente los elementos sujetos a mantenimiento, su ubicación y los insumos requeridos. Esta actividad tiene como propósito asegurar que los servicios se presten en tiempo y forma, evitando contratiempos logísticos en su ejecución.</w:t>
      </w:r>
    </w:p>
    <w:p w14:paraId="4C589F9F" w14:textId="77777777" w:rsidR="00D0332C" w:rsidRPr="0054158B" w:rsidRDefault="00D0332C" w:rsidP="00E50830">
      <w:pPr>
        <w:spacing w:line="264" w:lineRule="auto"/>
        <w:ind w:right="-91"/>
        <w:jc w:val="both"/>
        <w:rPr>
          <w:rFonts w:cs="Noto Sans"/>
          <w:szCs w:val="20"/>
        </w:rPr>
      </w:pPr>
    </w:p>
    <w:p w14:paraId="20B72B7C" w14:textId="3A7C61A9" w:rsidR="00AA46E6" w:rsidRPr="0054158B" w:rsidRDefault="00AA46E6" w:rsidP="00E50830">
      <w:pPr>
        <w:pStyle w:val="Ttulo2"/>
        <w:numPr>
          <w:ilvl w:val="0"/>
          <w:numId w:val="6"/>
        </w:numPr>
        <w:tabs>
          <w:tab w:val="center" w:pos="1848"/>
        </w:tabs>
        <w:spacing w:before="0" w:after="0" w:line="264" w:lineRule="auto"/>
        <w:ind w:right="51"/>
        <w:jc w:val="both"/>
        <w:rPr>
          <w:rFonts w:cs="Noto Sans"/>
          <w:iCs/>
          <w:color w:val="000000" w:themeColor="text1"/>
          <w:sz w:val="20"/>
          <w:szCs w:val="20"/>
        </w:rPr>
      </w:pPr>
      <w:bookmarkStart w:id="11" w:name="_Toc219655025"/>
      <w:bookmarkEnd w:id="10"/>
      <w:r w:rsidRPr="0054158B">
        <w:rPr>
          <w:rFonts w:cs="Noto Sans"/>
          <w:iCs/>
          <w:color w:val="000000" w:themeColor="text1"/>
          <w:sz w:val="20"/>
          <w:szCs w:val="20"/>
        </w:rPr>
        <w:t>Lugar de entrega.</w:t>
      </w:r>
      <w:bookmarkEnd w:id="11"/>
      <w:r w:rsidRPr="0054158B">
        <w:rPr>
          <w:rFonts w:cs="Noto Sans"/>
          <w:iCs/>
          <w:color w:val="000000" w:themeColor="text1"/>
          <w:sz w:val="20"/>
          <w:szCs w:val="20"/>
        </w:rPr>
        <w:t xml:space="preserve"> </w:t>
      </w:r>
    </w:p>
    <w:p w14:paraId="04619029" w14:textId="29C26510" w:rsidR="00F042C1" w:rsidRDefault="00F042C1" w:rsidP="00E50830">
      <w:pPr>
        <w:spacing w:line="264" w:lineRule="auto"/>
        <w:ind w:right="-91"/>
        <w:jc w:val="both"/>
        <w:rPr>
          <w:rFonts w:cs="Noto Sans"/>
          <w:szCs w:val="20"/>
        </w:rPr>
      </w:pPr>
      <w:r w:rsidRPr="00F042C1">
        <w:rPr>
          <w:rFonts w:cs="Noto Sans"/>
          <w:szCs w:val="20"/>
        </w:rPr>
        <w:t xml:space="preserve">El objetivo del servicio es satisfacer las necesidades operativas de conectividad mediante el mantenimiento preventivo y correctivo de la infraestructura de red de área local del Instituto; por ello, el </w:t>
      </w:r>
      <w:r w:rsidR="00E2116B">
        <w:rPr>
          <w:rFonts w:cs="Noto Sans"/>
          <w:szCs w:val="20"/>
        </w:rPr>
        <w:t>Licitante</w:t>
      </w:r>
      <w:r w:rsidRPr="00F042C1">
        <w:rPr>
          <w:rFonts w:cs="Noto Sans"/>
          <w:szCs w:val="20"/>
        </w:rPr>
        <w:t xml:space="preserve"> se obliga a proporcionar dicho servicio en los sitios indicados en los documentos que se señalan a continuación:</w:t>
      </w:r>
    </w:p>
    <w:p w14:paraId="288EE6E4" w14:textId="77777777" w:rsidR="00A86130" w:rsidRPr="00F042C1" w:rsidRDefault="00A86130" w:rsidP="00E50830">
      <w:pPr>
        <w:spacing w:line="264" w:lineRule="auto"/>
        <w:ind w:right="-91"/>
        <w:jc w:val="both"/>
        <w:rPr>
          <w:rFonts w:cs="Noto Sans"/>
          <w:szCs w:val="20"/>
        </w:rPr>
      </w:pPr>
    </w:p>
    <w:p w14:paraId="4502009B" w14:textId="53790F1E" w:rsidR="005A4CA6" w:rsidRPr="0054158B" w:rsidRDefault="005A4CA6" w:rsidP="00E50830">
      <w:pPr>
        <w:pStyle w:val="Prrafodelista"/>
        <w:numPr>
          <w:ilvl w:val="0"/>
          <w:numId w:val="14"/>
        </w:numPr>
        <w:spacing w:line="264" w:lineRule="auto"/>
        <w:ind w:right="-91"/>
        <w:jc w:val="both"/>
        <w:rPr>
          <w:rFonts w:cs="Noto Sans"/>
          <w:szCs w:val="20"/>
        </w:rPr>
      </w:pPr>
      <w:r w:rsidRPr="0054158B">
        <w:rPr>
          <w:rFonts w:cs="Noto Sans"/>
          <w:szCs w:val="20"/>
        </w:rPr>
        <w:t>Ap</w:t>
      </w:r>
      <w:r w:rsidR="00EF2979" w:rsidRPr="0054158B">
        <w:rPr>
          <w:rFonts w:cs="Noto Sans"/>
          <w:szCs w:val="20"/>
        </w:rPr>
        <w:t>artado</w:t>
      </w:r>
      <w:r w:rsidRPr="0054158B">
        <w:rPr>
          <w:rFonts w:cs="Noto Sans"/>
          <w:szCs w:val="20"/>
        </w:rPr>
        <w:t xml:space="preserve"> </w:t>
      </w:r>
      <w:r w:rsidR="00EF2979" w:rsidRPr="0054158B">
        <w:rPr>
          <w:rFonts w:cs="Noto Sans"/>
          <w:szCs w:val="20"/>
        </w:rPr>
        <w:t>1</w:t>
      </w:r>
      <w:r w:rsidRPr="0054158B">
        <w:rPr>
          <w:rFonts w:cs="Noto Sans"/>
          <w:szCs w:val="20"/>
        </w:rPr>
        <w:t xml:space="preserve">, </w:t>
      </w:r>
      <w:r w:rsidR="003B5FDD" w:rsidRPr="0054158B">
        <w:rPr>
          <w:rFonts w:cs="Noto Sans"/>
          <w:szCs w:val="20"/>
        </w:rPr>
        <w:t>Tabla de distribución de los servicios de mantenimiento de cableado estructurado de red de área local por unidad.</w:t>
      </w:r>
    </w:p>
    <w:p w14:paraId="22B2E51A" w14:textId="3547F04B" w:rsidR="005A4CA6" w:rsidRDefault="005A4CA6" w:rsidP="00E50830">
      <w:pPr>
        <w:pStyle w:val="Prrafodelista"/>
        <w:numPr>
          <w:ilvl w:val="0"/>
          <w:numId w:val="14"/>
        </w:numPr>
        <w:spacing w:line="264" w:lineRule="auto"/>
        <w:ind w:right="-91"/>
        <w:jc w:val="both"/>
        <w:rPr>
          <w:rFonts w:cs="Noto Sans"/>
          <w:szCs w:val="20"/>
        </w:rPr>
      </w:pPr>
      <w:r w:rsidRPr="0054158B">
        <w:rPr>
          <w:rFonts w:cs="Noto Sans"/>
          <w:szCs w:val="20"/>
        </w:rPr>
        <w:t>A</w:t>
      </w:r>
      <w:r w:rsidR="00EF2979" w:rsidRPr="0054158B">
        <w:rPr>
          <w:rFonts w:cs="Noto Sans"/>
          <w:szCs w:val="20"/>
        </w:rPr>
        <w:t>partado 2</w:t>
      </w:r>
      <w:r w:rsidRPr="0054158B">
        <w:rPr>
          <w:rFonts w:cs="Noto Sans"/>
          <w:szCs w:val="20"/>
        </w:rPr>
        <w:t xml:space="preserve">, </w:t>
      </w:r>
      <w:r w:rsidR="00DC190A" w:rsidRPr="0054158B">
        <w:rPr>
          <w:rFonts w:cs="Noto Sans"/>
          <w:szCs w:val="20"/>
        </w:rPr>
        <w:t xml:space="preserve">Tabla de distribución de switches de comunicación de datos por unidad. </w:t>
      </w:r>
    </w:p>
    <w:p w14:paraId="1845DFC0" w14:textId="77777777" w:rsidR="00C10DDE" w:rsidRPr="0054158B" w:rsidRDefault="00C10DDE" w:rsidP="00C10DDE">
      <w:pPr>
        <w:pStyle w:val="Prrafodelista"/>
        <w:spacing w:line="264" w:lineRule="auto"/>
        <w:ind w:right="-91"/>
        <w:jc w:val="both"/>
        <w:rPr>
          <w:rFonts w:cs="Noto Sans"/>
          <w:szCs w:val="20"/>
        </w:rPr>
      </w:pPr>
    </w:p>
    <w:p w14:paraId="442708B3" w14:textId="573FC1C2" w:rsidR="00544591" w:rsidRPr="0054158B" w:rsidRDefault="002006A5" w:rsidP="00E50830">
      <w:pPr>
        <w:pStyle w:val="Ttulo2"/>
        <w:numPr>
          <w:ilvl w:val="0"/>
          <w:numId w:val="6"/>
        </w:numPr>
        <w:tabs>
          <w:tab w:val="center" w:pos="1848"/>
        </w:tabs>
        <w:spacing w:before="0" w:after="0" w:line="264" w:lineRule="auto"/>
        <w:ind w:right="51"/>
        <w:jc w:val="both"/>
        <w:rPr>
          <w:rFonts w:cs="Noto Sans"/>
          <w:iCs/>
          <w:color w:val="000000" w:themeColor="text1"/>
          <w:sz w:val="20"/>
          <w:szCs w:val="20"/>
        </w:rPr>
      </w:pPr>
      <w:bookmarkStart w:id="12" w:name="_Toc219655026"/>
      <w:r w:rsidRPr="0054158B">
        <w:rPr>
          <w:rFonts w:cs="Noto Sans"/>
          <w:iCs/>
          <w:color w:val="000000" w:themeColor="text1"/>
          <w:sz w:val="20"/>
          <w:szCs w:val="20"/>
        </w:rPr>
        <w:t>Visitas a las instalaciones</w:t>
      </w:r>
      <w:r w:rsidR="00D0332C">
        <w:rPr>
          <w:rFonts w:cs="Noto Sans"/>
          <w:iCs/>
          <w:color w:val="000000" w:themeColor="text1"/>
          <w:sz w:val="20"/>
          <w:szCs w:val="20"/>
        </w:rPr>
        <w:t xml:space="preserve"> del </w:t>
      </w:r>
      <w:r w:rsidR="00E2116B">
        <w:rPr>
          <w:rFonts w:cs="Noto Sans"/>
          <w:iCs/>
          <w:color w:val="000000" w:themeColor="text1"/>
          <w:sz w:val="20"/>
          <w:szCs w:val="20"/>
        </w:rPr>
        <w:t>Licitante</w:t>
      </w:r>
      <w:r w:rsidR="00544591" w:rsidRPr="0054158B">
        <w:rPr>
          <w:rFonts w:cs="Noto Sans"/>
          <w:iCs/>
          <w:color w:val="000000" w:themeColor="text1"/>
          <w:sz w:val="20"/>
          <w:szCs w:val="20"/>
        </w:rPr>
        <w:t>.</w:t>
      </w:r>
      <w:bookmarkEnd w:id="12"/>
      <w:r w:rsidR="00544591" w:rsidRPr="0054158B">
        <w:rPr>
          <w:rFonts w:cs="Noto Sans"/>
          <w:iCs/>
          <w:color w:val="000000" w:themeColor="text1"/>
          <w:sz w:val="20"/>
          <w:szCs w:val="20"/>
        </w:rPr>
        <w:t xml:space="preserve"> </w:t>
      </w:r>
    </w:p>
    <w:p w14:paraId="48479604" w14:textId="67BED9F1" w:rsidR="00C10DDE" w:rsidRDefault="00D0332C" w:rsidP="00E50830">
      <w:pPr>
        <w:spacing w:line="264" w:lineRule="auto"/>
        <w:ind w:right="-91"/>
        <w:jc w:val="both"/>
        <w:rPr>
          <w:rFonts w:cs="Noto Sans"/>
          <w:szCs w:val="20"/>
        </w:rPr>
      </w:pPr>
      <w:r>
        <w:rPr>
          <w:rFonts w:cs="Noto Sans"/>
          <w:szCs w:val="20"/>
        </w:rPr>
        <w:t>No aplica</w:t>
      </w:r>
      <w:r w:rsidR="00E531BB">
        <w:rPr>
          <w:rFonts w:cs="Noto Sans"/>
          <w:szCs w:val="20"/>
        </w:rPr>
        <w:t xml:space="preserve"> durante el procedimiento de contratación</w:t>
      </w:r>
    </w:p>
    <w:p w14:paraId="1649EF78" w14:textId="77777777" w:rsidR="00170787" w:rsidRPr="0054158B" w:rsidRDefault="00170787" w:rsidP="00E50830">
      <w:pPr>
        <w:spacing w:line="264" w:lineRule="auto"/>
        <w:ind w:right="-91"/>
        <w:jc w:val="both"/>
        <w:rPr>
          <w:rFonts w:cs="Noto Sans"/>
          <w:szCs w:val="20"/>
        </w:rPr>
      </w:pPr>
    </w:p>
    <w:p w14:paraId="25C4304F" w14:textId="2929BE9F" w:rsidR="00544591" w:rsidRPr="0054158B" w:rsidRDefault="00891DEC" w:rsidP="00E50830">
      <w:pPr>
        <w:pStyle w:val="Ttulo2"/>
        <w:numPr>
          <w:ilvl w:val="0"/>
          <w:numId w:val="6"/>
        </w:numPr>
        <w:tabs>
          <w:tab w:val="center" w:pos="1848"/>
        </w:tabs>
        <w:spacing w:before="0" w:after="0" w:line="264" w:lineRule="auto"/>
        <w:ind w:right="51"/>
        <w:jc w:val="both"/>
        <w:rPr>
          <w:rFonts w:cs="Noto Sans"/>
          <w:iCs/>
          <w:color w:val="000000" w:themeColor="text1"/>
          <w:sz w:val="20"/>
          <w:szCs w:val="20"/>
        </w:rPr>
      </w:pPr>
      <w:bookmarkStart w:id="13" w:name="_Toc219655027"/>
      <w:r w:rsidRPr="0054158B">
        <w:rPr>
          <w:rFonts w:cs="Noto Sans"/>
          <w:iCs/>
          <w:color w:val="000000" w:themeColor="text1"/>
          <w:sz w:val="20"/>
          <w:szCs w:val="20"/>
        </w:rPr>
        <w:t>P</w:t>
      </w:r>
      <w:r w:rsidR="00544591" w:rsidRPr="0054158B">
        <w:rPr>
          <w:rFonts w:cs="Noto Sans"/>
          <w:iCs/>
          <w:color w:val="000000" w:themeColor="text1"/>
          <w:sz w:val="20"/>
          <w:szCs w:val="20"/>
        </w:rPr>
        <w:t>enas convencionales y deduc</w:t>
      </w:r>
      <w:r w:rsidRPr="0054158B">
        <w:rPr>
          <w:rFonts w:cs="Noto Sans"/>
          <w:iCs/>
          <w:color w:val="000000" w:themeColor="text1"/>
          <w:sz w:val="20"/>
          <w:szCs w:val="20"/>
        </w:rPr>
        <w:t>tivas</w:t>
      </w:r>
      <w:r w:rsidR="00544591" w:rsidRPr="0054158B">
        <w:rPr>
          <w:rFonts w:cs="Noto Sans"/>
          <w:iCs/>
          <w:color w:val="000000" w:themeColor="text1"/>
          <w:sz w:val="20"/>
          <w:szCs w:val="20"/>
        </w:rPr>
        <w:t>.</w:t>
      </w:r>
      <w:bookmarkEnd w:id="13"/>
      <w:r w:rsidR="00544591" w:rsidRPr="0054158B">
        <w:rPr>
          <w:rFonts w:cs="Noto Sans"/>
          <w:iCs/>
          <w:color w:val="000000" w:themeColor="text1"/>
          <w:sz w:val="20"/>
          <w:szCs w:val="20"/>
        </w:rPr>
        <w:t xml:space="preserve"> </w:t>
      </w:r>
    </w:p>
    <w:p w14:paraId="3606CEDD" w14:textId="77777777" w:rsidR="00E2116B" w:rsidRDefault="00E2116B" w:rsidP="00E50830">
      <w:pPr>
        <w:spacing w:line="264" w:lineRule="auto"/>
        <w:jc w:val="both"/>
        <w:rPr>
          <w:rFonts w:cs="Noto Sans"/>
          <w:b/>
          <w:bCs/>
          <w:szCs w:val="20"/>
        </w:rPr>
      </w:pPr>
    </w:p>
    <w:p w14:paraId="7B09AF8B" w14:textId="1E26152B" w:rsidR="00D05E93" w:rsidRPr="0054158B" w:rsidRDefault="00D05E93" w:rsidP="00E50830">
      <w:pPr>
        <w:spacing w:line="264" w:lineRule="auto"/>
        <w:jc w:val="both"/>
        <w:rPr>
          <w:rFonts w:cs="Noto Sans"/>
          <w:b/>
          <w:bCs/>
          <w:szCs w:val="20"/>
        </w:rPr>
      </w:pPr>
      <w:r w:rsidRPr="0054158B">
        <w:rPr>
          <w:rFonts w:cs="Noto Sans"/>
          <w:b/>
          <w:bCs/>
          <w:szCs w:val="20"/>
        </w:rPr>
        <w:t>Penas convencionales</w:t>
      </w:r>
    </w:p>
    <w:p w14:paraId="3DA0515F" w14:textId="47D54CD5" w:rsidR="00D05E93" w:rsidRPr="0054158B" w:rsidRDefault="00D05E93" w:rsidP="00E50830">
      <w:pPr>
        <w:spacing w:line="264" w:lineRule="auto"/>
        <w:ind w:right="-91"/>
        <w:jc w:val="both"/>
        <w:rPr>
          <w:rFonts w:cs="Noto Sans"/>
          <w:szCs w:val="20"/>
        </w:rPr>
      </w:pPr>
      <w:r w:rsidRPr="0054158B">
        <w:rPr>
          <w:rFonts w:cs="Noto Sans"/>
          <w:szCs w:val="20"/>
        </w:rPr>
        <w:t xml:space="preserve">De conformidad con lo establecido en el artículo 75 de la Ley de Adquisiciones, Arrendamientos </w:t>
      </w:r>
      <w:r w:rsidR="00F042C1" w:rsidRPr="0054158B">
        <w:rPr>
          <w:rFonts w:cs="Noto Sans"/>
          <w:szCs w:val="20"/>
        </w:rPr>
        <w:t>y Servicios</w:t>
      </w:r>
      <w:r w:rsidRPr="0054158B">
        <w:rPr>
          <w:rFonts w:cs="Noto Sans"/>
          <w:szCs w:val="20"/>
        </w:rPr>
        <w:t xml:space="preserve"> del Sector Público, así como en </w:t>
      </w:r>
      <w:r w:rsidR="00BB7F61">
        <w:rPr>
          <w:rFonts w:cs="Noto Sans"/>
          <w:szCs w:val="20"/>
        </w:rPr>
        <w:t>el</w:t>
      </w:r>
      <w:r w:rsidRPr="0054158B">
        <w:rPr>
          <w:rFonts w:cs="Noto Sans"/>
          <w:szCs w:val="20"/>
        </w:rPr>
        <w:t xml:space="preserve"> numeral 5.5.8. de las Políticas, Bases y Lineamientos en Materia de Adquisiciones, Arrendamientos y de Servicios del Instituto, el </w:t>
      </w:r>
      <w:r w:rsidR="00E2116B">
        <w:rPr>
          <w:rFonts w:cs="Noto Sans"/>
          <w:szCs w:val="20"/>
        </w:rPr>
        <w:t>Licitante</w:t>
      </w:r>
      <w:r w:rsidRPr="0054158B">
        <w:rPr>
          <w:rFonts w:cs="Noto Sans"/>
          <w:szCs w:val="20"/>
        </w:rPr>
        <w:t xml:space="preserve"> se obliga a pagar al Instituto las penas convencionales conforme a los porcentajes que se detallan en este apartado en caso de atraso en el cumplimiento de los tiempos de atención establecidos, misma que se calculará conforme a la fórmula siguiente:</w:t>
      </w:r>
    </w:p>
    <w:p w14:paraId="4A5E7650" w14:textId="77777777" w:rsidR="00D05E93" w:rsidRPr="0054158B" w:rsidRDefault="00D05E93" w:rsidP="00E50830">
      <w:pPr>
        <w:spacing w:line="264" w:lineRule="auto"/>
        <w:jc w:val="both"/>
        <w:rPr>
          <w:rFonts w:cs="Noto Sans"/>
          <w:szCs w:val="20"/>
        </w:rPr>
      </w:pPr>
    </w:p>
    <w:p w14:paraId="24EDBBDF" w14:textId="11C20A1A" w:rsidR="00D05E93" w:rsidRPr="0054158B" w:rsidRDefault="00D05E93" w:rsidP="00E50830">
      <w:pPr>
        <w:autoSpaceDE w:val="0"/>
        <w:autoSpaceDN w:val="0"/>
        <w:adjustRightInd w:val="0"/>
        <w:spacing w:line="264" w:lineRule="auto"/>
        <w:jc w:val="center"/>
        <w:rPr>
          <w:rFonts w:cs="Noto Sans"/>
          <w:b/>
          <w:szCs w:val="20"/>
        </w:rPr>
      </w:pPr>
      <w:proofErr w:type="spellStart"/>
      <w:r w:rsidRPr="0054158B">
        <w:rPr>
          <w:rFonts w:cs="Noto Sans"/>
          <w:b/>
          <w:szCs w:val="20"/>
        </w:rPr>
        <w:t>Pca</w:t>
      </w:r>
      <w:proofErr w:type="spellEnd"/>
      <w:r w:rsidR="0024271B">
        <w:rPr>
          <w:rFonts w:cs="Noto Sans"/>
          <w:b/>
          <w:szCs w:val="20"/>
        </w:rPr>
        <w:t xml:space="preserve"> </w:t>
      </w:r>
      <w:r w:rsidRPr="0054158B">
        <w:rPr>
          <w:rFonts w:cs="Noto Sans"/>
          <w:b/>
          <w:szCs w:val="20"/>
        </w:rPr>
        <w:t>=</w:t>
      </w:r>
      <w:r w:rsidR="0024271B">
        <w:rPr>
          <w:rFonts w:cs="Noto Sans"/>
          <w:b/>
          <w:szCs w:val="20"/>
        </w:rPr>
        <w:t xml:space="preserve"> </w:t>
      </w:r>
      <w:r w:rsidRPr="0054158B">
        <w:rPr>
          <w:rFonts w:cs="Noto Sans"/>
          <w:b/>
          <w:szCs w:val="20"/>
        </w:rPr>
        <w:t xml:space="preserve">%d x </w:t>
      </w:r>
      <w:proofErr w:type="spellStart"/>
      <w:r w:rsidRPr="0054158B">
        <w:rPr>
          <w:rFonts w:cs="Noto Sans"/>
          <w:b/>
          <w:szCs w:val="20"/>
        </w:rPr>
        <w:t>nda</w:t>
      </w:r>
      <w:proofErr w:type="spellEnd"/>
      <w:r w:rsidRPr="0054158B">
        <w:rPr>
          <w:rFonts w:cs="Noto Sans"/>
          <w:b/>
          <w:szCs w:val="20"/>
        </w:rPr>
        <w:t xml:space="preserve"> x </w:t>
      </w:r>
      <w:proofErr w:type="spellStart"/>
      <w:r w:rsidRPr="0054158B">
        <w:rPr>
          <w:rFonts w:cs="Noto Sans"/>
          <w:b/>
          <w:szCs w:val="20"/>
        </w:rPr>
        <w:t>vspa</w:t>
      </w:r>
      <w:proofErr w:type="spellEnd"/>
    </w:p>
    <w:p w14:paraId="4F4D2790" w14:textId="77777777" w:rsidR="00D05E93" w:rsidRPr="0054158B" w:rsidRDefault="00D05E93" w:rsidP="00E50830">
      <w:pPr>
        <w:autoSpaceDE w:val="0"/>
        <w:autoSpaceDN w:val="0"/>
        <w:adjustRightInd w:val="0"/>
        <w:spacing w:line="264" w:lineRule="auto"/>
        <w:jc w:val="both"/>
        <w:rPr>
          <w:rFonts w:cs="Noto Sans"/>
          <w:szCs w:val="20"/>
        </w:rPr>
      </w:pPr>
      <w:r w:rsidRPr="0054158B">
        <w:rPr>
          <w:rFonts w:cs="Noto Sans"/>
          <w:szCs w:val="20"/>
        </w:rPr>
        <w:t>Dónde:</w:t>
      </w:r>
    </w:p>
    <w:p w14:paraId="5DF39913" w14:textId="77777777" w:rsidR="00D05E93" w:rsidRPr="0054158B" w:rsidRDefault="00D05E93" w:rsidP="00E50830">
      <w:pPr>
        <w:autoSpaceDE w:val="0"/>
        <w:autoSpaceDN w:val="0"/>
        <w:adjustRightInd w:val="0"/>
        <w:spacing w:line="264" w:lineRule="auto"/>
        <w:jc w:val="both"/>
        <w:rPr>
          <w:rFonts w:cs="Noto Sans"/>
          <w:szCs w:val="20"/>
        </w:rPr>
      </w:pPr>
      <w:proofErr w:type="spellStart"/>
      <w:r w:rsidRPr="0054158B">
        <w:rPr>
          <w:rFonts w:cs="Noto Sans"/>
          <w:szCs w:val="20"/>
        </w:rPr>
        <w:t>Pca</w:t>
      </w:r>
      <w:proofErr w:type="spellEnd"/>
      <w:r w:rsidRPr="0054158B">
        <w:rPr>
          <w:rFonts w:cs="Noto Sans"/>
          <w:szCs w:val="20"/>
        </w:rPr>
        <w:t xml:space="preserve"> = pena convencional aplicable. </w:t>
      </w:r>
    </w:p>
    <w:p w14:paraId="65445EF8" w14:textId="77777777" w:rsidR="00D05E93" w:rsidRPr="0054158B" w:rsidRDefault="00D05E93" w:rsidP="00E50830">
      <w:pPr>
        <w:autoSpaceDE w:val="0"/>
        <w:autoSpaceDN w:val="0"/>
        <w:adjustRightInd w:val="0"/>
        <w:spacing w:line="264" w:lineRule="auto"/>
        <w:jc w:val="both"/>
        <w:rPr>
          <w:rFonts w:cs="Noto Sans"/>
          <w:szCs w:val="20"/>
        </w:rPr>
      </w:pPr>
      <w:r w:rsidRPr="0054158B">
        <w:rPr>
          <w:rFonts w:cs="Noto Sans"/>
          <w:szCs w:val="20"/>
        </w:rPr>
        <w:t xml:space="preserve">%d = porcentaje determinado en la convocatoria. </w:t>
      </w:r>
    </w:p>
    <w:p w14:paraId="0AFC2D9C" w14:textId="77777777" w:rsidR="00D05E93" w:rsidRPr="0054158B" w:rsidRDefault="00D05E93" w:rsidP="00E50830">
      <w:pPr>
        <w:autoSpaceDE w:val="0"/>
        <w:autoSpaceDN w:val="0"/>
        <w:adjustRightInd w:val="0"/>
        <w:spacing w:line="264" w:lineRule="auto"/>
        <w:jc w:val="both"/>
        <w:rPr>
          <w:rFonts w:cs="Noto Sans"/>
          <w:szCs w:val="20"/>
        </w:rPr>
      </w:pPr>
      <w:proofErr w:type="spellStart"/>
      <w:r w:rsidRPr="0054158B">
        <w:rPr>
          <w:rFonts w:cs="Noto Sans"/>
          <w:szCs w:val="20"/>
        </w:rPr>
        <w:t>nda</w:t>
      </w:r>
      <w:proofErr w:type="spellEnd"/>
      <w:r w:rsidRPr="0054158B">
        <w:rPr>
          <w:rFonts w:cs="Noto Sans"/>
          <w:szCs w:val="20"/>
        </w:rPr>
        <w:t xml:space="preserve"> = número de periodos de tiempo de atraso. </w:t>
      </w:r>
    </w:p>
    <w:p w14:paraId="076E612A" w14:textId="77777777" w:rsidR="00D05E93" w:rsidRPr="0054158B" w:rsidRDefault="00D05E93" w:rsidP="00E50830">
      <w:pPr>
        <w:autoSpaceDE w:val="0"/>
        <w:autoSpaceDN w:val="0"/>
        <w:adjustRightInd w:val="0"/>
        <w:spacing w:line="264" w:lineRule="auto"/>
        <w:jc w:val="both"/>
        <w:rPr>
          <w:rFonts w:cs="Noto Sans"/>
          <w:szCs w:val="20"/>
        </w:rPr>
      </w:pPr>
      <w:proofErr w:type="spellStart"/>
      <w:r w:rsidRPr="0054158B">
        <w:rPr>
          <w:rFonts w:cs="Noto Sans"/>
          <w:szCs w:val="20"/>
        </w:rPr>
        <w:t>vspa</w:t>
      </w:r>
      <w:proofErr w:type="spellEnd"/>
      <w:r w:rsidRPr="0054158B">
        <w:rPr>
          <w:rFonts w:cs="Noto Sans"/>
          <w:szCs w:val="20"/>
        </w:rPr>
        <w:t xml:space="preserve"> = valor de los servicios prestados con atraso, sin IVA. </w:t>
      </w:r>
    </w:p>
    <w:p w14:paraId="3092312C" w14:textId="77777777" w:rsidR="00D05E93" w:rsidRPr="0054158B" w:rsidRDefault="00D05E93" w:rsidP="00E50830">
      <w:pPr>
        <w:spacing w:line="264" w:lineRule="auto"/>
        <w:jc w:val="both"/>
        <w:rPr>
          <w:rFonts w:cs="Noto Sans"/>
          <w:szCs w:val="20"/>
        </w:rPr>
      </w:pPr>
    </w:p>
    <w:p w14:paraId="73751F33" w14:textId="77777777" w:rsidR="00D05E93" w:rsidRPr="0054158B" w:rsidRDefault="00D05E93" w:rsidP="00E50830">
      <w:pPr>
        <w:spacing w:line="264" w:lineRule="auto"/>
        <w:jc w:val="both"/>
        <w:rPr>
          <w:rFonts w:cs="Noto Sans"/>
          <w:szCs w:val="20"/>
        </w:rPr>
      </w:pPr>
      <w:r w:rsidRPr="0054158B">
        <w:rPr>
          <w:rFonts w:cs="Noto Sans"/>
          <w:szCs w:val="20"/>
        </w:rPr>
        <w:t>El administrador del contrato llevará a cabo el cálculo y la aplicación de las penas convencionales, según lo estipulado en la convocatoria, notificando al proveedor para proceder con el pago correspondiente.</w:t>
      </w:r>
    </w:p>
    <w:p w14:paraId="6F3AECE6" w14:textId="77777777" w:rsidR="00D05E93" w:rsidRPr="0054158B" w:rsidRDefault="00D05E93" w:rsidP="00E50830">
      <w:pPr>
        <w:spacing w:line="264" w:lineRule="auto"/>
        <w:jc w:val="both"/>
        <w:rPr>
          <w:rFonts w:cs="Noto Sans"/>
          <w:szCs w:val="20"/>
        </w:rPr>
      </w:pPr>
    </w:p>
    <w:p w14:paraId="429F19AF" w14:textId="70269B4B" w:rsidR="00D05E93" w:rsidRPr="0054158B" w:rsidRDefault="00D05E93" w:rsidP="00E50830">
      <w:pPr>
        <w:spacing w:line="264" w:lineRule="auto"/>
        <w:jc w:val="both"/>
        <w:rPr>
          <w:rFonts w:cs="Noto Sans"/>
          <w:szCs w:val="20"/>
        </w:rPr>
      </w:pPr>
      <w:r w:rsidRPr="0054158B">
        <w:rPr>
          <w:rFonts w:cs="Noto Sans"/>
          <w:szCs w:val="20"/>
        </w:rPr>
        <w:t xml:space="preserve">La pena impuesta no podrá exceder el monto de la garantía de cumplimiento del contrato. Esta se calculará a partir del vencimiento del plazo convenido para </w:t>
      </w:r>
      <w:r w:rsidR="00F042C1" w:rsidRPr="0054158B">
        <w:rPr>
          <w:rFonts w:cs="Noto Sans"/>
          <w:szCs w:val="20"/>
        </w:rPr>
        <w:t>la atención</w:t>
      </w:r>
      <w:r w:rsidRPr="0054158B">
        <w:rPr>
          <w:rFonts w:cs="Noto Sans"/>
          <w:szCs w:val="20"/>
        </w:rPr>
        <w:t xml:space="preserve"> del servicio solicitado y se extenderá hasta el momento en que se entregue satisfactoriamente la prestación del servicio de manera extemporánea, siendo </w:t>
      </w:r>
      <w:r w:rsidR="00C10DDE" w:rsidRPr="0054158B">
        <w:rPr>
          <w:rFonts w:cs="Noto Sans"/>
          <w:szCs w:val="20"/>
        </w:rPr>
        <w:t>el monto máximo por aplicar</w:t>
      </w:r>
      <w:r w:rsidRPr="0054158B">
        <w:rPr>
          <w:rFonts w:cs="Noto Sans"/>
          <w:szCs w:val="20"/>
        </w:rPr>
        <w:t xml:space="preserve">, la garantía de cumplimiento del contrato. </w:t>
      </w:r>
    </w:p>
    <w:p w14:paraId="6CA9183A" w14:textId="77777777" w:rsidR="00D05E93" w:rsidRPr="0054158B" w:rsidRDefault="00D05E93" w:rsidP="00E50830">
      <w:pPr>
        <w:autoSpaceDE w:val="0"/>
        <w:autoSpaceDN w:val="0"/>
        <w:adjustRightInd w:val="0"/>
        <w:spacing w:line="264" w:lineRule="auto"/>
        <w:jc w:val="both"/>
        <w:rPr>
          <w:rFonts w:cs="Noto Sans"/>
          <w:szCs w:val="20"/>
        </w:rPr>
      </w:pPr>
    </w:p>
    <w:p w14:paraId="2E13581E" w14:textId="77777777" w:rsidR="00D05E93" w:rsidRPr="0054158B" w:rsidRDefault="00D05E93" w:rsidP="00E50830">
      <w:pPr>
        <w:autoSpaceDE w:val="0"/>
        <w:autoSpaceDN w:val="0"/>
        <w:adjustRightInd w:val="0"/>
        <w:spacing w:line="264" w:lineRule="auto"/>
        <w:jc w:val="both"/>
        <w:rPr>
          <w:rFonts w:cs="Noto Sans"/>
          <w:szCs w:val="20"/>
        </w:rPr>
      </w:pPr>
      <w:r w:rsidRPr="0054158B">
        <w:rPr>
          <w:rFonts w:cs="Noto Sans"/>
          <w:szCs w:val="20"/>
        </w:rPr>
        <w:t>En la tabla 1 se describen las penas convencionales correspondientes.</w:t>
      </w:r>
    </w:p>
    <w:p w14:paraId="372831DE" w14:textId="77777777" w:rsidR="00D05E93" w:rsidRPr="0054158B" w:rsidRDefault="00D05E93" w:rsidP="00E50830">
      <w:pPr>
        <w:spacing w:line="264" w:lineRule="auto"/>
        <w:jc w:val="both"/>
        <w:rPr>
          <w:rFonts w:cs="Noto Sans"/>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2410"/>
        <w:gridCol w:w="1843"/>
        <w:gridCol w:w="2184"/>
        <w:gridCol w:w="1829"/>
      </w:tblGrid>
      <w:tr w:rsidR="00D05E93" w:rsidRPr="0054158B" w14:paraId="49285212" w14:textId="77777777" w:rsidTr="002851C0">
        <w:trPr>
          <w:trHeight w:val="300"/>
          <w:tblHeader/>
        </w:trPr>
        <w:tc>
          <w:tcPr>
            <w:tcW w:w="318" w:type="pct"/>
            <w:shd w:val="clear" w:color="000000" w:fill="D9D9D9"/>
            <w:noWrap/>
            <w:hideMark/>
          </w:tcPr>
          <w:p w14:paraId="1C0DE99E" w14:textId="77777777" w:rsidR="00D05E93" w:rsidRPr="0054158B" w:rsidRDefault="00D05E93" w:rsidP="00E50830">
            <w:pPr>
              <w:spacing w:line="264" w:lineRule="auto"/>
              <w:jc w:val="center"/>
              <w:rPr>
                <w:rFonts w:cs="Noto Sans"/>
                <w:b/>
                <w:bCs/>
                <w:szCs w:val="20"/>
              </w:rPr>
            </w:pPr>
            <w:r w:rsidRPr="0054158B">
              <w:rPr>
                <w:rFonts w:cs="Noto Sans"/>
                <w:b/>
                <w:bCs/>
                <w:szCs w:val="20"/>
              </w:rPr>
              <w:t>No.</w:t>
            </w:r>
          </w:p>
        </w:tc>
        <w:tc>
          <w:tcPr>
            <w:tcW w:w="1365" w:type="pct"/>
            <w:shd w:val="clear" w:color="000000" w:fill="D9D9D9"/>
            <w:noWrap/>
            <w:hideMark/>
          </w:tcPr>
          <w:p w14:paraId="5CC80F50" w14:textId="77777777" w:rsidR="00D05E93" w:rsidRPr="0054158B" w:rsidRDefault="00D05E93" w:rsidP="00E50830">
            <w:pPr>
              <w:spacing w:line="264" w:lineRule="auto"/>
              <w:jc w:val="center"/>
              <w:rPr>
                <w:rFonts w:cs="Noto Sans"/>
                <w:b/>
                <w:bCs/>
                <w:szCs w:val="20"/>
              </w:rPr>
            </w:pPr>
            <w:r w:rsidRPr="0054158B">
              <w:rPr>
                <w:rFonts w:cs="Noto Sans"/>
                <w:b/>
                <w:bCs/>
                <w:szCs w:val="20"/>
              </w:rPr>
              <w:t>Concepto</w:t>
            </w:r>
          </w:p>
        </w:tc>
        <w:tc>
          <w:tcPr>
            <w:tcW w:w="1044" w:type="pct"/>
            <w:shd w:val="clear" w:color="000000" w:fill="D9D9D9"/>
            <w:noWrap/>
            <w:hideMark/>
          </w:tcPr>
          <w:p w14:paraId="020063C2" w14:textId="77777777" w:rsidR="00D05E93" w:rsidRPr="0054158B" w:rsidRDefault="00D05E93" w:rsidP="00E50830">
            <w:pPr>
              <w:spacing w:line="264" w:lineRule="auto"/>
              <w:jc w:val="center"/>
              <w:rPr>
                <w:rFonts w:cs="Noto Sans"/>
                <w:b/>
                <w:bCs/>
                <w:szCs w:val="20"/>
              </w:rPr>
            </w:pPr>
            <w:r w:rsidRPr="0054158B">
              <w:rPr>
                <w:rFonts w:cs="Noto Sans"/>
                <w:b/>
                <w:bCs/>
                <w:szCs w:val="20"/>
              </w:rPr>
              <w:t>Nivel del servicio</w:t>
            </w:r>
          </w:p>
        </w:tc>
        <w:tc>
          <w:tcPr>
            <w:tcW w:w="1237" w:type="pct"/>
            <w:shd w:val="clear" w:color="000000" w:fill="D9D9D9"/>
            <w:noWrap/>
            <w:hideMark/>
          </w:tcPr>
          <w:p w14:paraId="63FFA7F8" w14:textId="77777777" w:rsidR="00D05E93" w:rsidRPr="0054158B" w:rsidRDefault="00D05E93" w:rsidP="00E50830">
            <w:pPr>
              <w:spacing w:line="264" w:lineRule="auto"/>
              <w:jc w:val="center"/>
              <w:rPr>
                <w:rFonts w:cs="Noto Sans"/>
                <w:b/>
                <w:bCs/>
                <w:szCs w:val="20"/>
              </w:rPr>
            </w:pPr>
            <w:r w:rsidRPr="0054158B">
              <w:rPr>
                <w:rFonts w:cs="Noto Sans"/>
                <w:b/>
                <w:bCs/>
                <w:szCs w:val="20"/>
              </w:rPr>
              <w:t>Pena convencional</w:t>
            </w:r>
          </w:p>
        </w:tc>
        <w:tc>
          <w:tcPr>
            <w:tcW w:w="1036" w:type="pct"/>
            <w:shd w:val="clear" w:color="000000" w:fill="D9D9D9"/>
          </w:tcPr>
          <w:p w14:paraId="61DBD286" w14:textId="77777777" w:rsidR="00D05E93" w:rsidRPr="0054158B" w:rsidRDefault="00D05E93" w:rsidP="00E50830">
            <w:pPr>
              <w:spacing w:line="264" w:lineRule="auto"/>
              <w:jc w:val="center"/>
              <w:rPr>
                <w:rFonts w:cs="Noto Sans"/>
                <w:b/>
                <w:bCs/>
                <w:szCs w:val="20"/>
              </w:rPr>
            </w:pPr>
            <w:r w:rsidRPr="0054158B">
              <w:rPr>
                <w:rFonts w:cs="Noto Sans"/>
                <w:b/>
                <w:bCs/>
                <w:szCs w:val="20"/>
              </w:rPr>
              <w:t>Límites de incumplimiento</w:t>
            </w:r>
          </w:p>
        </w:tc>
      </w:tr>
      <w:tr w:rsidR="00CF2C65" w:rsidRPr="0054158B" w14:paraId="4DED3EE4" w14:textId="77777777" w:rsidTr="002851C0">
        <w:trPr>
          <w:trHeight w:val="510"/>
        </w:trPr>
        <w:tc>
          <w:tcPr>
            <w:tcW w:w="318" w:type="pct"/>
            <w:noWrap/>
          </w:tcPr>
          <w:p w14:paraId="39A64DFB" w14:textId="7ECF5B27" w:rsidR="00CF2C65" w:rsidRPr="0054158B" w:rsidRDefault="00CF2C65" w:rsidP="00CF2C65">
            <w:pPr>
              <w:spacing w:line="264" w:lineRule="auto"/>
              <w:jc w:val="both"/>
              <w:rPr>
                <w:rFonts w:cs="Noto Sans"/>
                <w:szCs w:val="20"/>
              </w:rPr>
            </w:pPr>
            <w:r>
              <w:rPr>
                <w:rFonts w:cs="Noto Sans"/>
                <w:szCs w:val="20"/>
              </w:rPr>
              <w:t>1</w:t>
            </w:r>
          </w:p>
        </w:tc>
        <w:tc>
          <w:tcPr>
            <w:tcW w:w="1365" w:type="pct"/>
          </w:tcPr>
          <w:p w14:paraId="3C0A7B43" w14:textId="7325B649" w:rsidR="00CF2C65" w:rsidRPr="0054158B" w:rsidRDefault="00CF2C65" w:rsidP="00CF2C65">
            <w:pPr>
              <w:spacing w:line="264" w:lineRule="auto"/>
              <w:jc w:val="both"/>
              <w:rPr>
                <w:rFonts w:cs="Noto Sans"/>
                <w:szCs w:val="20"/>
              </w:rPr>
            </w:pPr>
            <w:r w:rsidRPr="00CF2C65">
              <w:rPr>
                <w:rFonts w:cs="Noto Sans"/>
                <w:szCs w:val="20"/>
              </w:rPr>
              <w:t>Inicio de la prestación del servicio</w:t>
            </w:r>
          </w:p>
        </w:tc>
        <w:tc>
          <w:tcPr>
            <w:tcW w:w="1044" w:type="pct"/>
          </w:tcPr>
          <w:p w14:paraId="79279473" w14:textId="78EA7D0D" w:rsidR="00CF2C65" w:rsidRPr="0054158B" w:rsidRDefault="001445BC" w:rsidP="00CF2C65">
            <w:pPr>
              <w:spacing w:line="264" w:lineRule="auto"/>
              <w:jc w:val="both"/>
              <w:rPr>
                <w:rFonts w:cs="Noto Sans"/>
                <w:szCs w:val="20"/>
              </w:rPr>
            </w:pPr>
            <w:r w:rsidRPr="001445BC">
              <w:rPr>
                <w:rFonts w:cs="Noto Sans"/>
                <w:szCs w:val="20"/>
              </w:rPr>
              <w:t>Atraso en el inicio de la prestación del servicio respecto de la fecha pactada, a partir del día hábil siguiente a la notificación del fallo</w:t>
            </w:r>
            <w:r>
              <w:rPr>
                <w:rFonts w:cs="Noto Sans"/>
                <w:szCs w:val="20"/>
              </w:rPr>
              <w:t>.</w:t>
            </w:r>
          </w:p>
        </w:tc>
        <w:tc>
          <w:tcPr>
            <w:tcW w:w="1237" w:type="pct"/>
          </w:tcPr>
          <w:p w14:paraId="7E76FB2E" w14:textId="4150D7B2" w:rsidR="00CF2C65" w:rsidRPr="0054158B" w:rsidRDefault="00CF2C65" w:rsidP="00CF2C65">
            <w:pPr>
              <w:spacing w:line="264" w:lineRule="auto"/>
              <w:jc w:val="both"/>
              <w:rPr>
                <w:rFonts w:cs="Noto Sans"/>
                <w:szCs w:val="20"/>
              </w:rPr>
            </w:pPr>
            <w:r w:rsidRPr="00CF2C65">
              <w:rPr>
                <w:rFonts w:cs="Noto Sans"/>
                <w:szCs w:val="20"/>
              </w:rPr>
              <w:t xml:space="preserve">1% por cada día natural de atraso, calculado </w:t>
            </w:r>
            <w:r>
              <w:rPr>
                <w:rFonts w:cs="Noto Sans"/>
                <w:szCs w:val="20"/>
              </w:rPr>
              <w:t xml:space="preserve">con base en el </w:t>
            </w:r>
            <w:r w:rsidRPr="00CF2C65">
              <w:rPr>
                <w:rFonts w:cs="Noto Sans"/>
                <w:szCs w:val="20"/>
              </w:rPr>
              <w:t>monto de la facturación mensual del servicio</w:t>
            </w:r>
          </w:p>
        </w:tc>
        <w:tc>
          <w:tcPr>
            <w:tcW w:w="1036" w:type="pct"/>
          </w:tcPr>
          <w:p w14:paraId="358F1A35" w14:textId="0586B89A" w:rsidR="00CF2C65" w:rsidRPr="0054158B" w:rsidRDefault="00CF2C65" w:rsidP="00CF2C65">
            <w:pPr>
              <w:spacing w:line="264" w:lineRule="auto"/>
              <w:jc w:val="both"/>
              <w:rPr>
                <w:rFonts w:cs="Noto Sans"/>
                <w:szCs w:val="20"/>
              </w:rPr>
            </w:pPr>
            <w:r w:rsidRPr="0054158B">
              <w:rPr>
                <w:rFonts w:cs="Noto Sans"/>
                <w:szCs w:val="20"/>
              </w:rPr>
              <w:t>Hasta el monto de la garantía de cumplimiento</w:t>
            </w:r>
          </w:p>
        </w:tc>
      </w:tr>
      <w:tr w:rsidR="00CF2C65" w:rsidRPr="0054158B" w14:paraId="4F0F3218" w14:textId="77777777" w:rsidTr="002851C0">
        <w:trPr>
          <w:trHeight w:val="510"/>
        </w:trPr>
        <w:tc>
          <w:tcPr>
            <w:tcW w:w="318" w:type="pct"/>
            <w:noWrap/>
            <w:hideMark/>
          </w:tcPr>
          <w:p w14:paraId="2AE14BE4" w14:textId="2F961853" w:rsidR="00CF2C65" w:rsidRPr="0054158B" w:rsidRDefault="00CF2C65" w:rsidP="00CF2C65">
            <w:pPr>
              <w:spacing w:line="264" w:lineRule="auto"/>
              <w:jc w:val="both"/>
              <w:rPr>
                <w:rFonts w:cs="Noto Sans"/>
                <w:szCs w:val="20"/>
              </w:rPr>
            </w:pPr>
            <w:r>
              <w:rPr>
                <w:rFonts w:cs="Noto Sans"/>
                <w:szCs w:val="20"/>
              </w:rPr>
              <w:t>2</w:t>
            </w:r>
          </w:p>
        </w:tc>
        <w:tc>
          <w:tcPr>
            <w:tcW w:w="1365" w:type="pct"/>
            <w:hideMark/>
          </w:tcPr>
          <w:p w14:paraId="20292B05" w14:textId="77777777" w:rsidR="00CF2C65" w:rsidRPr="0054158B" w:rsidRDefault="00CF2C65" w:rsidP="00CF2C65">
            <w:pPr>
              <w:spacing w:line="264" w:lineRule="auto"/>
              <w:jc w:val="both"/>
              <w:rPr>
                <w:rFonts w:cs="Noto Sans"/>
                <w:szCs w:val="20"/>
              </w:rPr>
            </w:pPr>
            <w:r w:rsidRPr="0054158B">
              <w:rPr>
                <w:rFonts w:cs="Noto Sans"/>
                <w:szCs w:val="20"/>
              </w:rPr>
              <w:t>Cumplimiento del cronograma de actividades.</w:t>
            </w:r>
          </w:p>
        </w:tc>
        <w:tc>
          <w:tcPr>
            <w:tcW w:w="1044" w:type="pct"/>
            <w:hideMark/>
          </w:tcPr>
          <w:p w14:paraId="66641357" w14:textId="77777777" w:rsidR="00CF2C65" w:rsidRPr="0054158B" w:rsidRDefault="00CF2C65" w:rsidP="00CF2C65">
            <w:pPr>
              <w:spacing w:line="264" w:lineRule="auto"/>
              <w:jc w:val="both"/>
              <w:rPr>
                <w:rFonts w:cs="Noto Sans"/>
                <w:szCs w:val="20"/>
              </w:rPr>
            </w:pPr>
            <w:r w:rsidRPr="0054158B">
              <w:rPr>
                <w:rFonts w:cs="Noto Sans"/>
                <w:szCs w:val="20"/>
              </w:rPr>
              <w:t>Atraso en el cumplimiento de las fechas pactadas en el cronograma de actividades.</w:t>
            </w:r>
          </w:p>
        </w:tc>
        <w:tc>
          <w:tcPr>
            <w:tcW w:w="1237" w:type="pct"/>
            <w:hideMark/>
          </w:tcPr>
          <w:p w14:paraId="40B7133B" w14:textId="0E1725BB" w:rsidR="00CF2C65" w:rsidRPr="0054158B" w:rsidRDefault="00CF2C65" w:rsidP="00CF2C65">
            <w:pPr>
              <w:spacing w:line="264" w:lineRule="auto"/>
              <w:jc w:val="both"/>
              <w:rPr>
                <w:rFonts w:cs="Noto Sans"/>
                <w:szCs w:val="20"/>
              </w:rPr>
            </w:pPr>
            <w:r w:rsidRPr="0054158B">
              <w:rPr>
                <w:rFonts w:cs="Noto Sans"/>
                <w:szCs w:val="20"/>
              </w:rPr>
              <w:t xml:space="preserve">1% por cada día natural de atraso en la entrega de la documentación citada en este punto con base </w:t>
            </w:r>
            <w:r>
              <w:rPr>
                <w:rFonts w:cs="Noto Sans"/>
                <w:szCs w:val="20"/>
              </w:rPr>
              <w:t>a</w:t>
            </w:r>
            <w:r w:rsidRPr="0054158B">
              <w:rPr>
                <w:rFonts w:cs="Noto Sans"/>
                <w:szCs w:val="20"/>
              </w:rPr>
              <w:t>l monto de la facturación mensual</w:t>
            </w:r>
            <w:r>
              <w:rPr>
                <w:rFonts w:cs="Noto Sans"/>
                <w:szCs w:val="20"/>
              </w:rPr>
              <w:t xml:space="preserve"> del servicio</w:t>
            </w:r>
            <w:r w:rsidRPr="0054158B">
              <w:rPr>
                <w:rFonts w:cs="Noto Sans"/>
                <w:szCs w:val="20"/>
              </w:rPr>
              <w:t>.</w:t>
            </w:r>
          </w:p>
        </w:tc>
        <w:tc>
          <w:tcPr>
            <w:tcW w:w="1036" w:type="pct"/>
          </w:tcPr>
          <w:p w14:paraId="4A6991E7" w14:textId="77777777" w:rsidR="00CF2C65" w:rsidRPr="0054158B" w:rsidRDefault="00CF2C65" w:rsidP="00CF2C65">
            <w:pPr>
              <w:spacing w:line="264" w:lineRule="auto"/>
              <w:jc w:val="both"/>
              <w:rPr>
                <w:rFonts w:cs="Noto Sans"/>
                <w:szCs w:val="20"/>
              </w:rPr>
            </w:pPr>
            <w:r w:rsidRPr="0054158B">
              <w:rPr>
                <w:rFonts w:cs="Noto Sans"/>
                <w:szCs w:val="20"/>
              </w:rPr>
              <w:t>Hasta el monto de la garantía de cumplimiento</w:t>
            </w:r>
          </w:p>
        </w:tc>
      </w:tr>
      <w:tr w:rsidR="00CF2C65" w:rsidRPr="0054158B" w14:paraId="2D04EC0A" w14:textId="77777777" w:rsidTr="002851C0">
        <w:trPr>
          <w:trHeight w:val="510"/>
        </w:trPr>
        <w:tc>
          <w:tcPr>
            <w:tcW w:w="318" w:type="pct"/>
            <w:tcBorders>
              <w:top w:val="single" w:sz="4" w:space="0" w:color="auto"/>
              <w:left w:val="single" w:sz="4" w:space="0" w:color="auto"/>
              <w:bottom w:val="single" w:sz="4" w:space="0" w:color="auto"/>
              <w:right w:val="single" w:sz="4" w:space="0" w:color="auto"/>
            </w:tcBorders>
            <w:noWrap/>
            <w:hideMark/>
          </w:tcPr>
          <w:p w14:paraId="1501A122" w14:textId="2C2FEBE4" w:rsidR="00CF2C65" w:rsidRPr="0054158B" w:rsidRDefault="00CF2C65" w:rsidP="00CF2C65">
            <w:pPr>
              <w:spacing w:line="264" w:lineRule="auto"/>
              <w:rPr>
                <w:rFonts w:cs="Noto Sans"/>
                <w:szCs w:val="20"/>
              </w:rPr>
            </w:pPr>
            <w:r>
              <w:rPr>
                <w:rFonts w:cs="Noto Sans"/>
                <w:szCs w:val="20"/>
              </w:rPr>
              <w:t>3</w:t>
            </w:r>
          </w:p>
        </w:tc>
        <w:tc>
          <w:tcPr>
            <w:tcW w:w="1365" w:type="pct"/>
            <w:tcBorders>
              <w:top w:val="single" w:sz="4" w:space="0" w:color="auto"/>
              <w:left w:val="single" w:sz="4" w:space="0" w:color="auto"/>
              <w:bottom w:val="single" w:sz="4" w:space="0" w:color="auto"/>
              <w:right w:val="single" w:sz="4" w:space="0" w:color="auto"/>
            </w:tcBorders>
            <w:hideMark/>
          </w:tcPr>
          <w:p w14:paraId="7A8F43BB" w14:textId="356A5927" w:rsidR="00CF2C65" w:rsidRPr="0054158B" w:rsidRDefault="00CF2C65" w:rsidP="00CF2C65">
            <w:pPr>
              <w:spacing w:line="264" w:lineRule="auto"/>
              <w:jc w:val="both"/>
              <w:rPr>
                <w:rFonts w:cs="Noto Sans"/>
                <w:szCs w:val="20"/>
              </w:rPr>
            </w:pPr>
            <w:r w:rsidRPr="0054158B">
              <w:rPr>
                <w:rFonts w:cs="Noto Sans"/>
                <w:szCs w:val="20"/>
              </w:rPr>
              <w:t xml:space="preserve">Presentación del personal: El </w:t>
            </w:r>
            <w:r>
              <w:rPr>
                <w:rFonts w:cs="Noto Sans"/>
                <w:szCs w:val="20"/>
              </w:rPr>
              <w:t>Licitante</w:t>
            </w:r>
            <w:r w:rsidRPr="0054158B">
              <w:rPr>
                <w:rFonts w:cs="Noto Sans"/>
                <w:szCs w:val="20"/>
              </w:rPr>
              <w:t xml:space="preserve"> deberá presentar al Administrador del contrato el personal que será responsable del proyecto.</w:t>
            </w:r>
          </w:p>
        </w:tc>
        <w:tc>
          <w:tcPr>
            <w:tcW w:w="1044" w:type="pct"/>
            <w:tcBorders>
              <w:top w:val="single" w:sz="4" w:space="0" w:color="auto"/>
              <w:left w:val="single" w:sz="4" w:space="0" w:color="auto"/>
              <w:bottom w:val="single" w:sz="4" w:space="0" w:color="auto"/>
              <w:right w:val="single" w:sz="4" w:space="0" w:color="auto"/>
            </w:tcBorders>
            <w:hideMark/>
          </w:tcPr>
          <w:p w14:paraId="6526477B" w14:textId="37EAC478" w:rsidR="00CF2C65" w:rsidRPr="0054158B" w:rsidRDefault="00CF2C65" w:rsidP="00CF2C65">
            <w:pPr>
              <w:spacing w:line="264" w:lineRule="auto"/>
              <w:jc w:val="both"/>
              <w:rPr>
                <w:rFonts w:cs="Noto Sans"/>
                <w:szCs w:val="20"/>
              </w:rPr>
            </w:pPr>
            <w:bookmarkStart w:id="14" w:name="_Hlk118716974"/>
            <w:r w:rsidRPr="0054158B">
              <w:rPr>
                <w:rFonts w:cs="Noto Sans"/>
                <w:szCs w:val="20"/>
              </w:rPr>
              <w:t xml:space="preserve">Un plazo máximo </w:t>
            </w:r>
            <w:r>
              <w:rPr>
                <w:rFonts w:cs="Noto Sans"/>
                <w:szCs w:val="20"/>
              </w:rPr>
              <w:t>de</w:t>
            </w:r>
            <w:r w:rsidRPr="0054158B">
              <w:rPr>
                <w:rFonts w:cs="Noto Sans"/>
                <w:szCs w:val="20"/>
              </w:rPr>
              <w:t xml:space="preserve"> 3 días hábiles posteriores a la notificación del fallo</w:t>
            </w:r>
            <w:bookmarkEnd w:id="14"/>
            <w:r w:rsidRPr="0054158B">
              <w:rPr>
                <w:rFonts w:cs="Noto Sans"/>
                <w:szCs w:val="20"/>
              </w:rPr>
              <w:t>.</w:t>
            </w:r>
          </w:p>
        </w:tc>
        <w:tc>
          <w:tcPr>
            <w:tcW w:w="1237" w:type="pct"/>
            <w:tcBorders>
              <w:top w:val="single" w:sz="4" w:space="0" w:color="auto"/>
              <w:left w:val="single" w:sz="4" w:space="0" w:color="auto"/>
              <w:bottom w:val="single" w:sz="4" w:space="0" w:color="auto"/>
              <w:right w:val="single" w:sz="4" w:space="0" w:color="auto"/>
            </w:tcBorders>
            <w:hideMark/>
          </w:tcPr>
          <w:p w14:paraId="425BB9B2" w14:textId="31B7A31A" w:rsidR="00CF2C65" w:rsidRPr="0054158B" w:rsidRDefault="00CF2C65" w:rsidP="00CF2C65">
            <w:pPr>
              <w:spacing w:line="264" w:lineRule="auto"/>
              <w:jc w:val="both"/>
              <w:rPr>
                <w:rFonts w:cs="Noto Sans"/>
                <w:szCs w:val="20"/>
              </w:rPr>
            </w:pPr>
            <w:r w:rsidRPr="0054158B">
              <w:rPr>
                <w:rFonts w:cs="Noto Sans"/>
                <w:szCs w:val="20"/>
              </w:rPr>
              <w:t xml:space="preserve">1% por cada día natural de atraso en la </w:t>
            </w:r>
            <w:r>
              <w:rPr>
                <w:rFonts w:cs="Noto Sans"/>
                <w:szCs w:val="20"/>
              </w:rPr>
              <w:t>actividad</w:t>
            </w:r>
            <w:r w:rsidRPr="0054158B">
              <w:rPr>
                <w:rFonts w:cs="Noto Sans"/>
                <w:szCs w:val="20"/>
              </w:rPr>
              <w:t xml:space="preserve"> citada en este punto</w:t>
            </w:r>
            <w:r>
              <w:rPr>
                <w:rFonts w:cs="Noto Sans"/>
                <w:szCs w:val="20"/>
              </w:rPr>
              <w:t>,</w:t>
            </w:r>
            <w:r w:rsidRPr="0054158B">
              <w:rPr>
                <w:rFonts w:cs="Noto Sans"/>
                <w:szCs w:val="20"/>
              </w:rPr>
              <w:t xml:space="preserve"> con base </w:t>
            </w:r>
            <w:r>
              <w:rPr>
                <w:rFonts w:cs="Noto Sans"/>
                <w:szCs w:val="20"/>
              </w:rPr>
              <w:t>a</w:t>
            </w:r>
            <w:r w:rsidRPr="0054158B">
              <w:rPr>
                <w:rFonts w:cs="Noto Sans"/>
                <w:szCs w:val="20"/>
              </w:rPr>
              <w:t>l monto de la facturación mensual</w:t>
            </w:r>
            <w:r w:rsidR="008932EB">
              <w:rPr>
                <w:rFonts w:cs="Noto Sans"/>
                <w:szCs w:val="20"/>
              </w:rPr>
              <w:t xml:space="preserve"> del servicio</w:t>
            </w:r>
            <w:r w:rsidRPr="0054158B">
              <w:rPr>
                <w:rFonts w:cs="Noto Sans"/>
                <w:szCs w:val="20"/>
              </w:rPr>
              <w:t>.</w:t>
            </w:r>
          </w:p>
        </w:tc>
        <w:tc>
          <w:tcPr>
            <w:tcW w:w="1036" w:type="pct"/>
            <w:tcBorders>
              <w:top w:val="single" w:sz="4" w:space="0" w:color="auto"/>
              <w:left w:val="single" w:sz="4" w:space="0" w:color="auto"/>
              <w:bottom w:val="single" w:sz="4" w:space="0" w:color="auto"/>
              <w:right w:val="single" w:sz="4" w:space="0" w:color="auto"/>
            </w:tcBorders>
          </w:tcPr>
          <w:p w14:paraId="53EFAE77" w14:textId="77777777" w:rsidR="00CF2C65" w:rsidRPr="0054158B" w:rsidRDefault="00CF2C65" w:rsidP="00CF2C65">
            <w:pPr>
              <w:spacing w:line="264" w:lineRule="auto"/>
              <w:jc w:val="both"/>
              <w:rPr>
                <w:rFonts w:cs="Noto Sans"/>
                <w:szCs w:val="20"/>
              </w:rPr>
            </w:pPr>
            <w:r w:rsidRPr="0054158B">
              <w:rPr>
                <w:rFonts w:cs="Noto Sans"/>
                <w:szCs w:val="20"/>
              </w:rPr>
              <w:t>Hasta el monto de la garantía de cumplimiento</w:t>
            </w:r>
          </w:p>
        </w:tc>
      </w:tr>
    </w:tbl>
    <w:p w14:paraId="30E0092F" w14:textId="77777777" w:rsidR="00D05E93" w:rsidRPr="0054158B" w:rsidRDefault="00D05E93" w:rsidP="00E50830">
      <w:pPr>
        <w:autoSpaceDE w:val="0"/>
        <w:autoSpaceDN w:val="0"/>
        <w:adjustRightInd w:val="0"/>
        <w:spacing w:line="264" w:lineRule="auto"/>
        <w:ind w:left="360"/>
        <w:jc w:val="center"/>
        <w:rPr>
          <w:rFonts w:cs="Noto Sans"/>
          <w:i/>
          <w:szCs w:val="20"/>
        </w:rPr>
      </w:pPr>
      <w:r w:rsidRPr="0054158B">
        <w:rPr>
          <w:rFonts w:cs="Noto Sans"/>
          <w:i/>
          <w:szCs w:val="20"/>
        </w:rPr>
        <w:t>Tabla 1</w:t>
      </w:r>
    </w:p>
    <w:p w14:paraId="1DCD29D7" w14:textId="77777777" w:rsidR="00D05E93" w:rsidRPr="0054158B" w:rsidRDefault="00D05E93" w:rsidP="00E50830">
      <w:pPr>
        <w:autoSpaceDE w:val="0"/>
        <w:autoSpaceDN w:val="0"/>
        <w:adjustRightInd w:val="0"/>
        <w:spacing w:line="264" w:lineRule="auto"/>
        <w:jc w:val="center"/>
        <w:rPr>
          <w:rFonts w:cs="Noto Sans"/>
          <w:i/>
          <w:szCs w:val="20"/>
        </w:rPr>
      </w:pPr>
    </w:p>
    <w:p w14:paraId="62CAE7CF" w14:textId="77777777" w:rsidR="00D05E93" w:rsidRPr="0054158B" w:rsidRDefault="00D05E93" w:rsidP="00E50830">
      <w:pPr>
        <w:spacing w:line="264" w:lineRule="auto"/>
        <w:jc w:val="both"/>
        <w:rPr>
          <w:rFonts w:cs="Noto Sans"/>
          <w:b/>
          <w:bCs/>
          <w:szCs w:val="20"/>
        </w:rPr>
      </w:pPr>
      <w:r w:rsidRPr="0054158B">
        <w:rPr>
          <w:rFonts w:cs="Noto Sans"/>
          <w:b/>
          <w:bCs/>
          <w:szCs w:val="20"/>
        </w:rPr>
        <w:t>Deductivas</w:t>
      </w:r>
    </w:p>
    <w:p w14:paraId="1D2BCDB6" w14:textId="77777777" w:rsidR="00D05E93" w:rsidRPr="0054158B" w:rsidRDefault="00D05E93" w:rsidP="00E50830">
      <w:pPr>
        <w:spacing w:line="264" w:lineRule="auto"/>
        <w:jc w:val="both"/>
        <w:rPr>
          <w:rFonts w:cs="Noto Sans"/>
          <w:szCs w:val="20"/>
        </w:rPr>
      </w:pPr>
      <w:r w:rsidRPr="0054158B">
        <w:rPr>
          <w:rFonts w:cs="Noto Sans"/>
          <w:szCs w:val="20"/>
        </w:rPr>
        <w:t>Se aplicarán de conformidad a lo establecido en el numeral 5.5.8.1 de las Políticas, Bases y Lineamientos en Materia de Adquisiciones, Arrendamientos y Servicios del Instituto Mexicano del Seguro Social, como se describe a continuación.</w:t>
      </w:r>
    </w:p>
    <w:p w14:paraId="347F8CF8" w14:textId="77777777" w:rsidR="00D05E93" w:rsidRPr="0054158B" w:rsidRDefault="00D05E93" w:rsidP="00E50830">
      <w:pPr>
        <w:autoSpaceDE w:val="0"/>
        <w:autoSpaceDN w:val="0"/>
        <w:adjustRightInd w:val="0"/>
        <w:spacing w:line="264" w:lineRule="auto"/>
        <w:jc w:val="both"/>
        <w:rPr>
          <w:rFonts w:cs="Noto Sans"/>
          <w:szCs w:val="20"/>
        </w:rPr>
      </w:pPr>
    </w:p>
    <w:p w14:paraId="1C4FD55F" w14:textId="77777777" w:rsidR="00D05E93" w:rsidRPr="0054158B" w:rsidRDefault="00D05E93" w:rsidP="00E50830">
      <w:pPr>
        <w:autoSpaceDE w:val="0"/>
        <w:autoSpaceDN w:val="0"/>
        <w:adjustRightInd w:val="0"/>
        <w:spacing w:line="264" w:lineRule="auto"/>
        <w:jc w:val="both"/>
        <w:rPr>
          <w:rFonts w:cs="Noto Sans"/>
          <w:szCs w:val="20"/>
        </w:rPr>
      </w:pPr>
      <w:r w:rsidRPr="0054158B">
        <w:rPr>
          <w:rFonts w:cs="Noto Sans"/>
          <w:szCs w:val="20"/>
        </w:rPr>
        <w:t>Para el Mantenimiento al Cableado Estructurado de Red LAN, en la tabla 2 se describen las deductivas correspondientes:</w:t>
      </w:r>
    </w:p>
    <w:p w14:paraId="3DB957BB" w14:textId="77777777" w:rsidR="00D05E93" w:rsidRPr="0054158B" w:rsidRDefault="00D05E93" w:rsidP="00E50830">
      <w:pPr>
        <w:autoSpaceDE w:val="0"/>
        <w:autoSpaceDN w:val="0"/>
        <w:adjustRightInd w:val="0"/>
        <w:spacing w:line="264" w:lineRule="auto"/>
        <w:jc w:val="both"/>
        <w:rPr>
          <w:rFonts w:cs="Noto Sans"/>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1"/>
        <w:gridCol w:w="1843"/>
        <w:gridCol w:w="1701"/>
        <w:gridCol w:w="1843"/>
        <w:gridCol w:w="1745"/>
      </w:tblGrid>
      <w:tr w:rsidR="00D05E93" w:rsidRPr="0054158B" w14:paraId="39760EDB" w14:textId="77777777" w:rsidTr="00F87223">
        <w:trPr>
          <w:trHeight w:val="20"/>
          <w:tblHeader/>
        </w:trPr>
        <w:tc>
          <w:tcPr>
            <w:tcW w:w="963" w:type="pct"/>
            <w:shd w:val="clear" w:color="000000" w:fill="D9D9D9"/>
            <w:hideMark/>
          </w:tcPr>
          <w:p w14:paraId="0A677FF2" w14:textId="77777777" w:rsidR="00D05E93" w:rsidRPr="0054158B" w:rsidRDefault="00D05E93" w:rsidP="00E50830">
            <w:pPr>
              <w:spacing w:line="264" w:lineRule="auto"/>
              <w:jc w:val="center"/>
              <w:rPr>
                <w:rFonts w:cs="Noto Sans"/>
                <w:b/>
                <w:bCs/>
                <w:szCs w:val="20"/>
              </w:rPr>
            </w:pPr>
            <w:r w:rsidRPr="0054158B">
              <w:rPr>
                <w:rFonts w:cs="Noto Sans"/>
                <w:b/>
                <w:bCs/>
                <w:szCs w:val="20"/>
              </w:rPr>
              <w:t>Concepto u obligación</w:t>
            </w:r>
          </w:p>
        </w:tc>
        <w:tc>
          <w:tcPr>
            <w:tcW w:w="1043" w:type="pct"/>
            <w:shd w:val="clear" w:color="000000" w:fill="D9D9D9"/>
            <w:hideMark/>
          </w:tcPr>
          <w:p w14:paraId="3FA426AE" w14:textId="77777777" w:rsidR="00D05E93" w:rsidRPr="0054158B" w:rsidRDefault="00D05E93" w:rsidP="00E50830">
            <w:pPr>
              <w:spacing w:line="264" w:lineRule="auto"/>
              <w:jc w:val="center"/>
              <w:rPr>
                <w:rFonts w:cs="Noto Sans"/>
                <w:b/>
                <w:bCs/>
                <w:szCs w:val="20"/>
              </w:rPr>
            </w:pPr>
            <w:r w:rsidRPr="0054158B">
              <w:rPr>
                <w:rFonts w:cs="Noto Sans"/>
                <w:b/>
                <w:bCs/>
                <w:szCs w:val="20"/>
              </w:rPr>
              <w:t>Nivel de servicio</w:t>
            </w:r>
          </w:p>
        </w:tc>
        <w:tc>
          <w:tcPr>
            <w:tcW w:w="963" w:type="pct"/>
            <w:shd w:val="clear" w:color="000000" w:fill="D9D9D9"/>
            <w:hideMark/>
          </w:tcPr>
          <w:p w14:paraId="176CAACB" w14:textId="77777777" w:rsidR="00D05E93" w:rsidRPr="0054158B" w:rsidRDefault="00D05E93" w:rsidP="00E50830">
            <w:pPr>
              <w:spacing w:line="264" w:lineRule="auto"/>
              <w:jc w:val="center"/>
              <w:rPr>
                <w:rFonts w:cs="Noto Sans"/>
                <w:b/>
                <w:bCs/>
                <w:szCs w:val="20"/>
              </w:rPr>
            </w:pPr>
            <w:r w:rsidRPr="0054158B">
              <w:rPr>
                <w:rFonts w:cs="Noto Sans"/>
                <w:b/>
                <w:bCs/>
                <w:szCs w:val="20"/>
              </w:rPr>
              <w:t>Unidad de medida</w:t>
            </w:r>
          </w:p>
        </w:tc>
        <w:tc>
          <w:tcPr>
            <w:tcW w:w="1043" w:type="pct"/>
            <w:shd w:val="clear" w:color="000000" w:fill="D9D9D9"/>
            <w:hideMark/>
          </w:tcPr>
          <w:p w14:paraId="3EE0EF75" w14:textId="77777777" w:rsidR="00D05E93" w:rsidRPr="0054158B" w:rsidRDefault="00D05E93" w:rsidP="00E50830">
            <w:pPr>
              <w:spacing w:line="264" w:lineRule="auto"/>
              <w:jc w:val="center"/>
              <w:rPr>
                <w:rFonts w:cs="Noto Sans"/>
                <w:b/>
                <w:bCs/>
                <w:szCs w:val="20"/>
              </w:rPr>
            </w:pPr>
            <w:r w:rsidRPr="0054158B">
              <w:rPr>
                <w:rFonts w:cs="Noto Sans"/>
                <w:b/>
                <w:bCs/>
                <w:szCs w:val="20"/>
              </w:rPr>
              <w:t>Deducción</w:t>
            </w:r>
          </w:p>
        </w:tc>
        <w:tc>
          <w:tcPr>
            <w:tcW w:w="988" w:type="pct"/>
            <w:shd w:val="clear" w:color="000000" w:fill="D9D9D9"/>
            <w:hideMark/>
          </w:tcPr>
          <w:p w14:paraId="564F40CE" w14:textId="77777777" w:rsidR="00D05E93" w:rsidRPr="0054158B" w:rsidRDefault="00D05E93" w:rsidP="00E50830">
            <w:pPr>
              <w:spacing w:line="264" w:lineRule="auto"/>
              <w:jc w:val="center"/>
              <w:rPr>
                <w:rFonts w:cs="Noto Sans"/>
                <w:b/>
                <w:bCs/>
                <w:szCs w:val="20"/>
              </w:rPr>
            </w:pPr>
            <w:r w:rsidRPr="0054158B">
              <w:rPr>
                <w:rFonts w:cs="Noto Sans"/>
                <w:b/>
                <w:bCs/>
                <w:szCs w:val="20"/>
              </w:rPr>
              <w:t>Límites de incumplimiento</w:t>
            </w:r>
          </w:p>
        </w:tc>
      </w:tr>
      <w:tr w:rsidR="00D05E93" w:rsidRPr="0054158B" w14:paraId="569FD906" w14:textId="77777777" w:rsidTr="00F87223">
        <w:trPr>
          <w:trHeight w:val="20"/>
        </w:trPr>
        <w:tc>
          <w:tcPr>
            <w:tcW w:w="963" w:type="pct"/>
            <w:noWrap/>
            <w:hideMark/>
          </w:tcPr>
          <w:p w14:paraId="0124B03E" w14:textId="77777777" w:rsidR="00D05E93" w:rsidRPr="0054158B" w:rsidRDefault="00D05E93" w:rsidP="00E50830">
            <w:pPr>
              <w:spacing w:line="264" w:lineRule="auto"/>
              <w:jc w:val="both"/>
              <w:rPr>
                <w:rFonts w:cs="Noto Sans"/>
                <w:szCs w:val="20"/>
              </w:rPr>
            </w:pPr>
            <w:r w:rsidRPr="0054158B">
              <w:rPr>
                <w:rFonts w:cs="Noto Sans"/>
                <w:szCs w:val="20"/>
              </w:rPr>
              <w:t>Tiempo solución de fallas.</w:t>
            </w:r>
          </w:p>
        </w:tc>
        <w:tc>
          <w:tcPr>
            <w:tcW w:w="1043" w:type="pct"/>
            <w:hideMark/>
          </w:tcPr>
          <w:p w14:paraId="7789F557" w14:textId="0F9E8A40" w:rsidR="00D05E93" w:rsidRPr="0054158B" w:rsidRDefault="00845A64" w:rsidP="00E50830">
            <w:pPr>
              <w:spacing w:line="264" w:lineRule="auto"/>
              <w:jc w:val="both"/>
              <w:rPr>
                <w:rFonts w:cs="Noto Sans"/>
                <w:szCs w:val="20"/>
              </w:rPr>
            </w:pPr>
            <w:r w:rsidRPr="006537FB">
              <w:rPr>
                <w:rFonts w:cs="Noto Sans"/>
                <w:szCs w:val="20"/>
              </w:rPr>
              <w:t xml:space="preserve">72 horas naturales </w:t>
            </w:r>
            <w:r>
              <w:rPr>
                <w:rFonts w:cs="Noto Sans"/>
                <w:szCs w:val="20"/>
              </w:rPr>
              <w:t>contabilizadas</w:t>
            </w:r>
            <w:r w:rsidRPr="006537FB">
              <w:rPr>
                <w:rFonts w:cs="Noto Sans"/>
                <w:szCs w:val="20"/>
              </w:rPr>
              <w:t xml:space="preserve"> a partir de</w:t>
            </w:r>
            <w:r>
              <w:rPr>
                <w:rFonts w:cs="Noto Sans"/>
                <w:szCs w:val="20"/>
              </w:rPr>
              <w:t xml:space="preserve"> </w:t>
            </w:r>
            <w:r w:rsidRPr="006537FB">
              <w:rPr>
                <w:rFonts w:cs="Noto Sans"/>
                <w:szCs w:val="20"/>
              </w:rPr>
              <w:t>l</w:t>
            </w:r>
            <w:r>
              <w:rPr>
                <w:rFonts w:cs="Noto Sans"/>
                <w:szCs w:val="20"/>
              </w:rPr>
              <w:t xml:space="preserve">a hora en que el Instituto reporte al </w:t>
            </w:r>
            <w:r w:rsidR="00E2116B">
              <w:rPr>
                <w:rFonts w:cs="Noto Sans"/>
                <w:szCs w:val="20"/>
              </w:rPr>
              <w:t>Licitante</w:t>
            </w:r>
            <w:r>
              <w:rPr>
                <w:rFonts w:cs="Noto Sans"/>
                <w:szCs w:val="20"/>
              </w:rPr>
              <w:t xml:space="preserve"> la falla y este le asigne folio para su seguimiento y solución.</w:t>
            </w:r>
          </w:p>
        </w:tc>
        <w:tc>
          <w:tcPr>
            <w:tcW w:w="963" w:type="pct"/>
            <w:hideMark/>
          </w:tcPr>
          <w:p w14:paraId="0295FB01" w14:textId="4A02F669" w:rsidR="00D05E93" w:rsidRPr="0054158B" w:rsidRDefault="00D93252" w:rsidP="00E50830">
            <w:pPr>
              <w:spacing w:line="264" w:lineRule="auto"/>
              <w:jc w:val="both"/>
              <w:rPr>
                <w:rFonts w:cs="Noto Sans"/>
                <w:szCs w:val="20"/>
              </w:rPr>
            </w:pPr>
            <w:r w:rsidRPr="00D93252">
              <w:rPr>
                <w:rFonts w:cs="Noto Sans"/>
                <w:szCs w:val="20"/>
              </w:rPr>
              <w:t>Por evento de falla que exceda el nivel de servicio (72 horas naturales), debidamente documentado.</w:t>
            </w:r>
          </w:p>
        </w:tc>
        <w:tc>
          <w:tcPr>
            <w:tcW w:w="1043" w:type="pct"/>
            <w:hideMark/>
          </w:tcPr>
          <w:p w14:paraId="4ECAFFB2" w14:textId="4E5B7904" w:rsidR="00D05E93" w:rsidRPr="0054158B" w:rsidRDefault="00D93252" w:rsidP="00E50830">
            <w:pPr>
              <w:spacing w:line="264" w:lineRule="auto"/>
              <w:jc w:val="both"/>
              <w:rPr>
                <w:rFonts w:cs="Noto Sans"/>
                <w:szCs w:val="20"/>
              </w:rPr>
            </w:pPr>
            <w:r w:rsidRPr="00D93252">
              <w:rPr>
                <w:rFonts w:cs="Noto Sans"/>
                <w:szCs w:val="20"/>
              </w:rPr>
              <w:t>0.2% del importe mensual facturado del servicio afectado por cada evento que exceda el nivel de servicio.</w:t>
            </w:r>
          </w:p>
        </w:tc>
        <w:tc>
          <w:tcPr>
            <w:tcW w:w="988" w:type="pct"/>
            <w:hideMark/>
          </w:tcPr>
          <w:p w14:paraId="5CC0418E" w14:textId="77777777" w:rsidR="00D05E93" w:rsidRPr="0054158B" w:rsidRDefault="00D05E93" w:rsidP="00E50830">
            <w:pPr>
              <w:spacing w:line="264" w:lineRule="auto"/>
              <w:jc w:val="both"/>
              <w:rPr>
                <w:rFonts w:cs="Noto Sans"/>
                <w:szCs w:val="20"/>
              </w:rPr>
            </w:pPr>
            <w:r w:rsidRPr="0054158B">
              <w:rPr>
                <w:rFonts w:cs="Noto Sans"/>
                <w:szCs w:val="20"/>
              </w:rPr>
              <w:t xml:space="preserve">Será hasta por el monto de la garantía de cumplimiento. </w:t>
            </w:r>
          </w:p>
        </w:tc>
      </w:tr>
      <w:tr w:rsidR="00D05E93" w:rsidRPr="0054158B" w14:paraId="64926776" w14:textId="77777777" w:rsidTr="00F87223">
        <w:trPr>
          <w:trHeight w:val="20"/>
        </w:trPr>
        <w:tc>
          <w:tcPr>
            <w:tcW w:w="963" w:type="pct"/>
            <w:shd w:val="clear" w:color="000000" w:fill="FFFFFF"/>
            <w:noWrap/>
            <w:hideMark/>
          </w:tcPr>
          <w:p w14:paraId="4D559F5C" w14:textId="6FBAF335" w:rsidR="00D05E93" w:rsidRPr="0054158B" w:rsidRDefault="00D05E93" w:rsidP="00E50830">
            <w:pPr>
              <w:spacing w:line="264" w:lineRule="auto"/>
              <w:jc w:val="both"/>
              <w:rPr>
                <w:rFonts w:cs="Noto Sans"/>
                <w:szCs w:val="20"/>
              </w:rPr>
            </w:pPr>
            <w:r w:rsidRPr="0054158B">
              <w:rPr>
                <w:rFonts w:cs="Noto Sans"/>
                <w:szCs w:val="20"/>
              </w:rPr>
              <w:t xml:space="preserve">Sustitución </w:t>
            </w:r>
            <w:r w:rsidR="001F7E1B">
              <w:rPr>
                <w:rFonts w:cs="Noto Sans"/>
                <w:szCs w:val="20"/>
              </w:rPr>
              <w:t xml:space="preserve">de </w:t>
            </w:r>
            <w:r w:rsidR="001F7E1B" w:rsidRPr="001F7E1B">
              <w:rPr>
                <w:rFonts w:cs="Noto Sans"/>
                <w:szCs w:val="20"/>
              </w:rPr>
              <w:t>Cableado horizontal. Servicios de cable UTP</w:t>
            </w:r>
          </w:p>
        </w:tc>
        <w:tc>
          <w:tcPr>
            <w:tcW w:w="1043" w:type="pct"/>
            <w:shd w:val="clear" w:color="000000" w:fill="FFFFFF"/>
            <w:hideMark/>
          </w:tcPr>
          <w:p w14:paraId="68CF60A4" w14:textId="0CCAD53C" w:rsidR="00D05E93" w:rsidRPr="0054158B" w:rsidRDefault="0085199D" w:rsidP="00E50830">
            <w:pPr>
              <w:spacing w:line="264" w:lineRule="auto"/>
              <w:jc w:val="both"/>
              <w:rPr>
                <w:rFonts w:cs="Noto Sans"/>
                <w:szCs w:val="20"/>
              </w:rPr>
            </w:pPr>
            <w:r w:rsidRPr="0085199D">
              <w:rPr>
                <w:rFonts w:cs="Noto Sans"/>
                <w:szCs w:val="20"/>
              </w:rPr>
              <w:t>En caso de que la falla no sea solucionada dentro del plazo de 72 horas naturales, el Licitante deberá realizar la sustitución del cableado afectado en un plazo máximo de 19 (diecinueve) días naturales, contados a partir del vencimiento de las 72 horas naturales referidas.</w:t>
            </w:r>
          </w:p>
        </w:tc>
        <w:tc>
          <w:tcPr>
            <w:tcW w:w="963" w:type="pct"/>
            <w:hideMark/>
          </w:tcPr>
          <w:p w14:paraId="76BB53B5" w14:textId="45D06B15" w:rsidR="00D05E93" w:rsidRPr="0054158B" w:rsidRDefault="00D05E93" w:rsidP="00E50830">
            <w:pPr>
              <w:spacing w:line="264" w:lineRule="auto"/>
              <w:jc w:val="both"/>
              <w:rPr>
                <w:rFonts w:cs="Noto Sans"/>
                <w:szCs w:val="20"/>
              </w:rPr>
            </w:pPr>
            <w:r w:rsidRPr="0054158B">
              <w:rPr>
                <w:rFonts w:cs="Noto Sans"/>
                <w:szCs w:val="20"/>
              </w:rPr>
              <w:t xml:space="preserve">Por cada día </w:t>
            </w:r>
            <w:r w:rsidR="0097486A">
              <w:rPr>
                <w:rFonts w:cs="Noto Sans"/>
                <w:szCs w:val="20"/>
              </w:rPr>
              <w:t xml:space="preserve">natural </w:t>
            </w:r>
            <w:r w:rsidR="001F7E1B" w:rsidRPr="001F7E1B">
              <w:rPr>
                <w:rFonts w:cs="Noto Sans"/>
                <w:szCs w:val="20"/>
              </w:rPr>
              <w:t xml:space="preserve">de incumplimiento en la sustitución del </w:t>
            </w:r>
            <w:r w:rsidR="00F22227">
              <w:rPr>
                <w:rFonts w:cs="Noto Sans"/>
                <w:szCs w:val="20"/>
              </w:rPr>
              <w:t>cableado</w:t>
            </w:r>
            <w:r w:rsidR="001F7E1B" w:rsidRPr="001F7E1B">
              <w:rPr>
                <w:rFonts w:cs="Noto Sans"/>
                <w:szCs w:val="20"/>
              </w:rPr>
              <w:t xml:space="preserve"> de datos respecto del plazo establecido.</w:t>
            </w:r>
          </w:p>
        </w:tc>
        <w:tc>
          <w:tcPr>
            <w:tcW w:w="1043" w:type="pct"/>
            <w:hideMark/>
          </w:tcPr>
          <w:p w14:paraId="0B8748AF" w14:textId="1A2E2C90" w:rsidR="00D05E93" w:rsidRPr="0054158B" w:rsidRDefault="00D05E93" w:rsidP="00E50830">
            <w:pPr>
              <w:spacing w:line="264" w:lineRule="auto"/>
              <w:jc w:val="both"/>
              <w:rPr>
                <w:rFonts w:cs="Noto Sans"/>
                <w:szCs w:val="20"/>
              </w:rPr>
            </w:pPr>
            <w:r w:rsidRPr="0054158B">
              <w:rPr>
                <w:rFonts w:cs="Noto Sans"/>
                <w:szCs w:val="20"/>
              </w:rPr>
              <w:t xml:space="preserve">1% del precio unitario </w:t>
            </w:r>
            <w:r w:rsidR="001F7E1B" w:rsidRPr="001F7E1B">
              <w:rPr>
                <w:rFonts w:cs="Noto Sans"/>
                <w:szCs w:val="20"/>
              </w:rPr>
              <w:t xml:space="preserve">del servicio por cada día natural de incumplimiento en la sustitución del </w:t>
            </w:r>
            <w:r w:rsidR="001F7E1B">
              <w:rPr>
                <w:rFonts w:cs="Noto Sans"/>
                <w:szCs w:val="20"/>
              </w:rPr>
              <w:t>cableado horizontal</w:t>
            </w:r>
            <w:r w:rsidR="001F7E1B" w:rsidRPr="001F7E1B">
              <w:rPr>
                <w:rFonts w:cs="Noto Sans"/>
                <w:szCs w:val="20"/>
              </w:rPr>
              <w:t>.</w:t>
            </w:r>
          </w:p>
        </w:tc>
        <w:tc>
          <w:tcPr>
            <w:tcW w:w="988" w:type="pct"/>
            <w:hideMark/>
          </w:tcPr>
          <w:p w14:paraId="5FFC13D9" w14:textId="77777777" w:rsidR="00D05E93" w:rsidRPr="0054158B" w:rsidRDefault="00D05E93" w:rsidP="00E50830">
            <w:pPr>
              <w:spacing w:line="264" w:lineRule="auto"/>
              <w:jc w:val="both"/>
              <w:rPr>
                <w:rFonts w:cs="Noto Sans"/>
                <w:szCs w:val="20"/>
              </w:rPr>
            </w:pPr>
            <w:r w:rsidRPr="0054158B">
              <w:rPr>
                <w:rFonts w:cs="Noto Sans"/>
                <w:szCs w:val="20"/>
              </w:rPr>
              <w:t xml:space="preserve">Será hasta por el monto de la garantía de cumplimiento. </w:t>
            </w:r>
          </w:p>
        </w:tc>
      </w:tr>
      <w:tr w:rsidR="0098361D" w:rsidRPr="0054158B" w14:paraId="5C107CC7" w14:textId="77777777" w:rsidTr="00F87223">
        <w:trPr>
          <w:trHeight w:val="20"/>
        </w:trPr>
        <w:tc>
          <w:tcPr>
            <w:tcW w:w="963" w:type="pct"/>
            <w:noWrap/>
            <w:hideMark/>
          </w:tcPr>
          <w:p w14:paraId="5F980ED4" w14:textId="5CF556DF" w:rsidR="0098361D" w:rsidRPr="0054158B" w:rsidRDefault="0098361D" w:rsidP="0098361D">
            <w:pPr>
              <w:spacing w:line="264" w:lineRule="auto"/>
              <w:jc w:val="both"/>
              <w:rPr>
                <w:rFonts w:cs="Noto Sans"/>
                <w:szCs w:val="20"/>
              </w:rPr>
            </w:pPr>
            <w:r w:rsidRPr="0054158B">
              <w:rPr>
                <w:rFonts w:cs="Noto Sans"/>
                <w:szCs w:val="20"/>
              </w:rPr>
              <w:t>Entrega de memoria técnica en formato electrónico por cada sitio</w:t>
            </w:r>
          </w:p>
        </w:tc>
        <w:tc>
          <w:tcPr>
            <w:tcW w:w="1043" w:type="pct"/>
            <w:shd w:val="clear" w:color="000000" w:fill="FFFFFF"/>
            <w:hideMark/>
          </w:tcPr>
          <w:p w14:paraId="677DC99C" w14:textId="00430F96" w:rsidR="0098361D" w:rsidRPr="0054158B" w:rsidRDefault="0098361D" w:rsidP="0098361D">
            <w:pPr>
              <w:spacing w:line="264" w:lineRule="auto"/>
              <w:jc w:val="both"/>
              <w:rPr>
                <w:rFonts w:cs="Noto Sans"/>
                <w:szCs w:val="20"/>
              </w:rPr>
            </w:pPr>
            <w:r w:rsidRPr="0054158B">
              <w:rPr>
                <w:rFonts w:cs="Noto Sans"/>
                <w:szCs w:val="20"/>
              </w:rPr>
              <w:t>Un plazo máximo de 10 días naturales posteriores a la conclusión de los mantenimientos realizados en el sitio.</w:t>
            </w:r>
          </w:p>
        </w:tc>
        <w:tc>
          <w:tcPr>
            <w:tcW w:w="963" w:type="pct"/>
            <w:noWrap/>
            <w:hideMark/>
          </w:tcPr>
          <w:p w14:paraId="5FAC4368" w14:textId="787054DE" w:rsidR="0098361D" w:rsidRPr="0054158B" w:rsidRDefault="0098361D" w:rsidP="0098361D">
            <w:pPr>
              <w:spacing w:line="264" w:lineRule="auto"/>
              <w:jc w:val="both"/>
              <w:rPr>
                <w:rFonts w:cs="Noto Sans"/>
                <w:szCs w:val="20"/>
              </w:rPr>
            </w:pPr>
            <w:r w:rsidRPr="0054158B">
              <w:rPr>
                <w:rFonts w:cs="Noto Sans"/>
                <w:szCs w:val="20"/>
              </w:rPr>
              <w:t>Por cada día</w:t>
            </w:r>
            <w:r w:rsidR="0097486A">
              <w:rPr>
                <w:rFonts w:cs="Noto Sans"/>
                <w:szCs w:val="20"/>
              </w:rPr>
              <w:t xml:space="preserve"> natural</w:t>
            </w:r>
            <w:r w:rsidRPr="0054158B">
              <w:rPr>
                <w:rFonts w:cs="Noto Sans"/>
                <w:szCs w:val="20"/>
              </w:rPr>
              <w:t xml:space="preserve"> de entrega </w:t>
            </w:r>
            <w:r w:rsidR="001F7E1B">
              <w:rPr>
                <w:rFonts w:cs="Noto Sans"/>
                <w:szCs w:val="20"/>
              </w:rPr>
              <w:t xml:space="preserve">parcial, incompleta o deficiente </w:t>
            </w:r>
            <w:r w:rsidRPr="0054158B">
              <w:rPr>
                <w:rFonts w:cs="Noto Sans"/>
                <w:szCs w:val="20"/>
              </w:rPr>
              <w:t>de la memoria técnica</w:t>
            </w:r>
            <w:r w:rsidR="001F7E1B">
              <w:rPr>
                <w:rFonts w:cs="Noto Sans"/>
                <w:szCs w:val="20"/>
              </w:rPr>
              <w:t xml:space="preserve">, </w:t>
            </w:r>
            <w:r w:rsidR="001F7E1B" w:rsidRPr="001F7E1B">
              <w:rPr>
                <w:rFonts w:cs="Noto Sans"/>
                <w:szCs w:val="20"/>
              </w:rPr>
              <w:t>o de incumplimiento del plazo establecido</w:t>
            </w:r>
            <w:r w:rsidRPr="0054158B">
              <w:rPr>
                <w:rFonts w:cs="Noto Sans"/>
                <w:szCs w:val="20"/>
              </w:rPr>
              <w:t>.</w:t>
            </w:r>
          </w:p>
        </w:tc>
        <w:tc>
          <w:tcPr>
            <w:tcW w:w="1043" w:type="pct"/>
            <w:hideMark/>
          </w:tcPr>
          <w:p w14:paraId="7700A40A" w14:textId="0472378D" w:rsidR="0098361D" w:rsidRPr="0054158B" w:rsidRDefault="0098361D" w:rsidP="0098361D">
            <w:pPr>
              <w:spacing w:line="264" w:lineRule="auto"/>
              <w:jc w:val="both"/>
              <w:rPr>
                <w:rFonts w:cs="Noto Sans"/>
                <w:szCs w:val="20"/>
              </w:rPr>
            </w:pPr>
            <w:r w:rsidRPr="0054158B">
              <w:rPr>
                <w:rFonts w:cs="Noto Sans"/>
                <w:szCs w:val="20"/>
              </w:rPr>
              <w:t xml:space="preserve">0.2% por cada día natural de </w:t>
            </w:r>
            <w:r w:rsidR="001F7E1B">
              <w:rPr>
                <w:rFonts w:cs="Noto Sans"/>
                <w:szCs w:val="20"/>
              </w:rPr>
              <w:t>incumplimiento</w:t>
            </w:r>
            <w:r w:rsidR="001F7E1B" w:rsidRPr="0054158B">
              <w:rPr>
                <w:rFonts w:cs="Noto Sans"/>
                <w:szCs w:val="20"/>
              </w:rPr>
              <w:t xml:space="preserve"> </w:t>
            </w:r>
            <w:r w:rsidRPr="0054158B">
              <w:rPr>
                <w:rFonts w:cs="Noto Sans"/>
                <w:szCs w:val="20"/>
              </w:rPr>
              <w:t>en la entrega de la documentación citada en este punto</w:t>
            </w:r>
            <w:r w:rsidR="00832C52">
              <w:rPr>
                <w:rFonts w:cs="Noto Sans"/>
                <w:szCs w:val="20"/>
              </w:rPr>
              <w:t>,</w:t>
            </w:r>
            <w:r w:rsidRPr="0054158B">
              <w:rPr>
                <w:rFonts w:cs="Noto Sans"/>
                <w:szCs w:val="20"/>
              </w:rPr>
              <w:t xml:space="preserve"> con base </w:t>
            </w:r>
            <w:r w:rsidR="001F7E1B">
              <w:rPr>
                <w:rFonts w:cs="Noto Sans"/>
                <w:szCs w:val="20"/>
              </w:rPr>
              <w:t>en e</w:t>
            </w:r>
            <w:r w:rsidRPr="0054158B">
              <w:rPr>
                <w:rFonts w:cs="Noto Sans"/>
                <w:szCs w:val="20"/>
              </w:rPr>
              <w:t>l monto de la facturación mensual.</w:t>
            </w:r>
          </w:p>
        </w:tc>
        <w:tc>
          <w:tcPr>
            <w:tcW w:w="988" w:type="pct"/>
            <w:hideMark/>
          </w:tcPr>
          <w:p w14:paraId="6EA21BC6" w14:textId="6662A23C" w:rsidR="0098361D" w:rsidRPr="0054158B" w:rsidRDefault="0098361D" w:rsidP="0098361D">
            <w:pPr>
              <w:spacing w:line="264" w:lineRule="auto"/>
              <w:jc w:val="both"/>
              <w:rPr>
                <w:rFonts w:cs="Noto Sans"/>
                <w:szCs w:val="20"/>
              </w:rPr>
            </w:pPr>
            <w:r w:rsidRPr="0054158B">
              <w:rPr>
                <w:rFonts w:cs="Noto Sans"/>
                <w:szCs w:val="20"/>
              </w:rPr>
              <w:t xml:space="preserve">Será hasta por el monto de la garantía de cumplimiento. </w:t>
            </w:r>
          </w:p>
        </w:tc>
      </w:tr>
      <w:tr w:rsidR="0098361D" w:rsidRPr="0054158B" w14:paraId="5536D35F" w14:textId="77777777" w:rsidTr="00F87223">
        <w:trPr>
          <w:trHeight w:val="20"/>
        </w:trPr>
        <w:tc>
          <w:tcPr>
            <w:tcW w:w="963" w:type="pct"/>
            <w:noWrap/>
          </w:tcPr>
          <w:p w14:paraId="08572E51" w14:textId="0503CB15" w:rsidR="0098361D" w:rsidRPr="0054158B" w:rsidRDefault="0098361D" w:rsidP="0098361D">
            <w:pPr>
              <w:spacing w:line="264" w:lineRule="auto"/>
              <w:jc w:val="both"/>
              <w:rPr>
                <w:rFonts w:cs="Noto Sans"/>
                <w:szCs w:val="20"/>
              </w:rPr>
            </w:pPr>
            <w:r>
              <w:rPr>
                <w:rFonts w:cs="Noto Sans"/>
                <w:szCs w:val="20"/>
              </w:rPr>
              <w:t xml:space="preserve">Acta de entrega- </w:t>
            </w:r>
            <w:r w:rsidR="00662BC1">
              <w:rPr>
                <w:rFonts w:cs="Noto Sans"/>
                <w:szCs w:val="20"/>
              </w:rPr>
              <w:t xml:space="preserve">recepción </w:t>
            </w:r>
            <w:r w:rsidR="00662BC1" w:rsidRPr="0054158B">
              <w:rPr>
                <w:rFonts w:cs="Noto Sans"/>
                <w:szCs w:val="20"/>
              </w:rPr>
              <w:t>mensual</w:t>
            </w:r>
          </w:p>
        </w:tc>
        <w:tc>
          <w:tcPr>
            <w:tcW w:w="1043" w:type="pct"/>
            <w:shd w:val="clear" w:color="000000" w:fill="FFFFFF"/>
          </w:tcPr>
          <w:p w14:paraId="13989E96" w14:textId="69688259" w:rsidR="0098361D" w:rsidRPr="0054158B" w:rsidRDefault="0098361D" w:rsidP="0098361D">
            <w:pPr>
              <w:spacing w:line="264" w:lineRule="auto"/>
              <w:jc w:val="both"/>
              <w:rPr>
                <w:rFonts w:cs="Noto Sans"/>
                <w:szCs w:val="20"/>
              </w:rPr>
            </w:pPr>
            <w:r w:rsidRPr="006537FB">
              <w:rPr>
                <w:rFonts w:cs="Noto Sans"/>
                <w:szCs w:val="20"/>
              </w:rPr>
              <w:t xml:space="preserve">Dentro de los </w:t>
            </w:r>
            <w:r>
              <w:rPr>
                <w:rFonts w:cs="Noto Sans"/>
                <w:szCs w:val="20"/>
              </w:rPr>
              <w:t>5</w:t>
            </w:r>
            <w:r w:rsidRPr="006537FB">
              <w:rPr>
                <w:rFonts w:cs="Noto Sans"/>
                <w:szCs w:val="20"/>
              </w:rPr>
              <w:t xml:space="preserve"> días naturales posteriores a</w:t>
            </w:r>
            <w:r>
              <w:rPr>
                <w:rFonts w:cs="Noto Sans"/>
                <w:szCs w:val="20"/>
              </w:rPr>
              <w:t>l mes vencido</w:t>
            </w:r>
            <w:r w:rsidRPr="006537FB">
              <w:rPr>
                <w:rFonts w:cs="Noto Sans"/>
                <w:szCs w:val="20"/>
              </w:rPr>
              <w:t xml:space="preserve"> de los mantenimientos realizados</w:t>
            </w:r>
            <w:r w:rsidR="001F7E1B">
              <w:rPr>
                <w:rFonts w:cs="Noto Sans"/>
                <w:szCs w:val="20"/>
              </w:rPr>
              <w:t>.</w:t>
            </w:r>
          </w:p>
        </w:tc>
        <w:tc>
          <w:tcPr>
            <w:tcW w:w="963" w:type="pct"/>
            <w:noWrap/>
          </w:tcPr>
          <w:p w14:paraId="6108AD11" w14:textId="2CC9CCC7" w:rsidR="0098361D" w:rsidRPr="0054158B" w:rsidRDefault="0098361D" w:rsidP="0098361D">
            <w:pPr>
              <w:spacing w:line="264" w:lineRule="auto"/>
              <w:jc w:val="both"/>
              <w:rPr>
                <w:rFonts w:cs="Noto Sans"/>
                <w:szCs w:val="20"/>
              </w:rPr>
            </w:pPr>
            <w:r w:rsidRPr="0054158B">
              <w:rPr>
                <w:rFonts w:cs="Noto Sans"/>
                <w:szCs w:val="20"/>
              </w:rPr>
              <w:t>Por cada día</w:t>
            </w:r>
            <w:r w:rsidR="0097486A">
              <w:rPr>
                <w:rFonts w:cs="Noto Sans"/>
                <w:szCs w:val="20"/>
              </w:rPr>
              <w:t xml:space="preserve"> natural</w:t>
            </w:r>
            <w:r w:rsidRPr="0054158B">
              <w:rPr>
                <w:rFonts w:cs="Noto Sans"/>
                <w:szCs w:val="20"/>
              </w:rPr>
              <w:t xml:space="preserve"> </w:t>
            </w:r>
            <w:r w:rsidR="001F7E1B" w:rsidRPr="0054158B">
              <w:rPr>
                <w:rFonts w:cs="Noto Sans"/>
                <w:szCs w:val="20"/>
              </w:rPr>
              <w:t xml:space="preserve">de entrega </w:t>
            </w:r>
            <w:r w:rsidR="001F7E1B">
              <w:rPr>
                <w:rFonts w:cs="Noto Sans"/>
                <w:szCs w:val="20"/>
              </w:rPr>
              <w:t xml:space="preserve">parcial, incompleta o deficiente </w:t>
            </w:r>
            <w:r w:rsidRPr="0054158B">
              <w:rPr>
                <w:rFonts w:cs="Noto Sans"/>
                <w:szCs w:val="20"/>
              </w:rPr>
              <w:t xml:space="preserve">del reporte </w:t>
            </w:r>
            <w:r>
              <w:rPr>
                <w:rFonts w:cs="Noto Sans"/>
                <w:szCs w:val="20"/>
              </w:rPr>
              <w:t>mensu</w:t>
            </w:r>
            <w:r w:rsidRPr="0054158B">
              <w:rPr>
                <w:rFonts w:cs="Noto Sans"/>
                <w:szCs w:val="20"/>
              </w:rPr>
              <w:t>al</w:t>
            </w:r>
            <w:r w:rsidR="001F7E1B">
              <w:rPr>
                <w:rFonts w:cs="Noto Sans"/>
                <w:szCs w:val="20"/>
              </w:rPr>
              <w:t xml:space="preserve">, </w:t>
            </w:r>
            <w:r w:rsidR="001F7E1B" w:rsidRPr="001F7E1B">
              <w:rPr>
                <w:rFonts w:cs="Noto Sans"/>
                <w:szCs w:val="20"/>
              </w:rPr>
              <w:t>o de incumplimiento del plazo establecido</w:t>
            </w:r>
            <w:r w:rsidRPr="0054158B">
              <w:rPr>
                <w:rFonts w:cs="Noto Sans"/>
                <w:szCs w:val="20"/>
              </w:rPr>
              <w:t>.</w:t>
            </w:r>
          </w:p>
        </w:tc>
        <w:tc>
          <w:tcPr>
            <w:tcW w:w="1043" w:type="pct"/>
          </w:tcPr>
          <w:p w14:paraId="24E45772" w14:textId="2772A5AF" w:rsidR="0098361D" w:rsidRPr="0054158B" w:rsidRDefault="0098361D" w:rsidP="0098361D">
            <w:pPr>
              <w:spacing w:line="264" w:lineRule="auto"/>
              <w:jc w:val="both"/>
              <w:rPr>
                <w:rFonts w:cs="Noto Sans"/>
                <w:szCs w:val="20"/>
              </w:rPr>
            </w:pPr>
            <w:r w:rsidRPr="0054158B">
              <w:rPr>
                <w:rFonts w:cs="Noto Sans"/>
                <w:szCs w:val="20"/>
              </w:rPr>
              <w:t xml:space="preserve">0.2% por cada día natural de </w:t>
            </w:r>
            <w:r w:rsidR="001F7E1B">
              <w:rPr>
                <w:rFonts w:cs="Noto Sans"/>
                <w:szCs w:val="20"/>
              </w:rPr>
              <w:t>incumplimiento</w:t>
            </w:r>
            <w:r w:rsidR="001F7E1B" w:rsidRPr="0054158B">
              <w:rPr>
                <w:rFonts w:cs="Noto Sans"/>
                <w:szCs w:val="20"/>
              </w:rPr>
              <w:t xml:space="preserve"> </w:t>
            </w:r>
            <w:r w:rsidRPr="0054158B">
              <w:rPr>
                <w:rFonts w:cs="Noto Sans"/>
                <w:szCs w:val="20"/>
              </w:rPr>
              <w:t>en la entrega de la documentación citada en este punto</w:t>
            </w:r>
            <w:r w:rsidR="00832C52">
              <w:rPr>
                <w:rFonts w:cs="Noto Sans"/>
                <w:szCs w:val="20"/>
              </w:rPr>
              <w:t>,</w:t>
            </w:r>
            <w:r w:rsidRPr="0054158B">
              <w:rPr>
                <w:rFonts w:cs="Noto Sans"/>
                <w:szCs w:val="20"/>
              </w:rPr>
              <w:t xml:space="preserve"> con base </w:t>
            </w:r>
            <w:r w:rsidR="001F7E1B">
              <w:rPr>
                <w:rFonts w:cs="Noto Sans"/>
                <w:szCs w:val="20"/>
              </w:rPr>
              <w:t>en e</w:t>
            </w:r>
            <w:r w:rsidRPr="0054158B">
              <w:rPr>
                <w:rFonts w:cs="Noto Sans"/>
                <w:szCs w:val="20"/>
              </w:rPr>
              <w:t>l monto de la facturación mensual.</w:t>
            </w:r>
          </w:p>
        </w:tc>
        <w:tc>
          <w:tcPr>
            <w:tcW w:w="988" w:type="pct"/>
          </w:tcPr>
          <w:p w14:paraId="66FB63F6" w14:textId="2F26E08E" w:rsidR="0098361D" w:rsidRPr="0054158B" w:rsidRDefault="0098361D" w:rsidP="0098361D">
            <w:pPr>
              <w:spacing w:line="264" w:lineRule="auto"/>
              <w:jc w:val="both"/>
              <w:rPr>
                <w:rFonts w:cs="Noto Sans"/>
                <w:szCs w:val="20"/>
              </w:rPr>
            </w:pPr>
            <w:r w:rsidRPr="0054158B">
              <w:rPr>
                <w:rFonts w:cs="Noto Sans"/>
                <w:szCs w:val="20"/>
              </w:rPr>
              <w:t xml:space="preserve">Será hasta por el monto de la garantía de cumplimiento. </w:t>
            </w:r>
          </w:p>
        </w:tc>
      </w:tr>
      <w:tr w:rsidR="00F87223" w:rsidRPr="0054158B" w14:paraId="7F42BCA6" w14:textId="77777777" w:rsidTr="00F87223">
        <w:trPr>
          <w:trHeight w:val="20"/>
        </w:trPr>
        <w:tc>
          <w:tcPr>
            <w:tcW w:w="963" w:type="pct"/>
            <w:noWrap/>
          </w:tcPr>
          <w:p w14:paraId="24B22DC2" w14:textId="70F6B84D" w:rsidR="00F87223" w:rsidRPr="0054158B" w:rsidRDefault="00F87223" w:rsidP="00F87223">
            <w:pPr>
              <w:spacing w:line="264" w:lineRule="auto"/>
              <w:jc w:val="both"/>
              <w:rPr>
                <w:rFonts w:cs="Noto Sans"/>
                <w:szCs w:val="20"/>
              </w:rPr>
            </w:pPr>
            <w:r w:rsidRPr="0054158B">
              <w:rPr>
                <w:rFonts w:cs="Noto Sans"/>
                <w:szCs w:val="20"/>
              </w:rPr>
              <w:t xml:space="preserve">Entrega de </w:t>
            </w:r>
            <w:r>
              <w:rPr>
                <w:rFonts w:cs="Noto Sans"/>
                <w:szCs w:val="20"/>
              </w:rPr>
              <w:t xml:space="preserve">acta de entrega-recepción </w:t>
            </w:r>
            <w:r w:rsidR="0098361D">
              <w:rPr>
                <w:rFonts w:cs="Noto Sans"/>
                <w:szCs w:val="20"/>
              </w:rPr>
              <w:t>fin</w:t>
            </w:r>
            <w:r>
              <w:rPr>
                <w:rFonts w:cs="Noto Sans"/>
                <w:szCs w:val="20"/>
              </w:rPr>
              <w:t>al</w:t>
            </w:r>
          </w:p>
        </w:tc>
        <w:tc>
          <w:tcPr>
            <w:tcW w:w="1043" w:type="pct"/>
            <w:shd w:val="clear" w:color="000000" w:fill="FFFFFF"/>
          </w:tcPr>
          <w:p w14:paraId="62922E89" w14:textId="1644FA55" w:rsidR="00F87223" w:rsidRPr="0054158B" w:rsidRDefault="00F87223" w:rsidP="00F87223">
            <w:pPr>
              <w:spacing w:line="264" w:lineRule="auto"/>
              <w:jc w:val="both"/>
              <w:rPr>
                <w:rFonts w:cs="Noto Sans"/>
                <w:szCs w:val="20"/>
              </w:rPr>
            </w:pPr>
            <w:r w:rsidRPr="0054158B">
              <w:rPr>
                <w:rFonts w:cs="Noto Sans"/>
                <w:szCs w:val="20"/>
              </w:rPr>
              <w:t xml:space="preserve">Un plazo máximo de </w:t>
            </w:r>
            <w:r w:rsidR="0098361D">
              <w:rPr>
                <w:rFonts w:cs="Noto Sans"/>
                <w:szCs w:val="20"/>
              </w:rPr>
              <w:t>10</w:t>
            </w:r>
            <w:r w:rsidRPr="0054158B">
              <w:rPr>
                <w:rFonts w:cs="Noto Sans"/>
                <w:szCs w:val="20"/>
              </w:rPr>
              <w:t xml:space="preserve"> días naturales posteriores a la conclusión de los mantenimientos realizados en el sitio.</w:t>
            </w:r>
          </w:p>
        </w:tc>
        <w:tc>
          <w:tcPr>
            <w:tcW w:w="963" w:type="pct"/>
            <w:noWrap/>
          </w:tcPr>
          <w:p w14:paraId="1D102D6A" w14:textId="79071571" w:rsidR="00F87223" w:rsidRPr="0054158B" w:rsidRDefault="00F87223" w:rsidP="00F87223">
            <w:pPr>
              <w:spacing w:line="264" w:lineRule="auto"/>
              <w:jc w:val="both"/>
              <w:rPr>
                <w:rFonts w:cs="Noto Sans"/>
                <w:szCs w:val="20"/>
              </w:rPr>
            </w:pPr>
            <w:r w:rsidRPr="0054158B">
              <w:rPr>
                <w:rFonts w:cs="Noto Sans"/>
                <w:szCs w:val="20"/>
              </w:rPr>
              <w:t xml:space="preserve">Por cada día </w:t>
            </w:r>
            <w:r w:rsidR="0097486A">
              <w:rPr>
                <w:rFonts w:cs="Noto Sans"/>
                <w:szCs w:val="20"/>
              </w:rPr>
              <w:t xml:space="preserve">natural </w:t>
            </w:r>
            <w:r w:rsidR="001F7E1B" w:rsidRPr="0054158B">
              <w:rPr>
                <w:rFonts w:cs="Noto Sans"/>
                <w:szCs w:val="20"/>
              </w:rPr>
              <w:t xml:space="preserve">de entrega </w:t>
            </w:r>
            <w:r w:rsidR="001F7E1B">
              <w:rPr>
                <w:rFonts w:cs="Noto Sans"/>
                <w:szCs w:val="20"/>
              </w:rPr>
              <w:t>parcial, incompleta o deficiente</w:t>
            </w:r>
            <w:r w:rsidRPr="0054158B">
              <w:rPr>
                <w:rFonts w:cs="Noto Sans"/>
                <w:szCs w:val="20"/>
              </w:rPr>
              <w:t xml:space="preserve"> </w:t>
            </w:r>
            <w:r w:rsidR="00832C52">
              <w:rPr>
                <w:rFonts w:cs="Noto Sans"/>
                <w:szCs w:val="20"/>
              </w:rPr>
              <w:t>d</w:t>
            </w:r>
            <w:r w:rsidRPr="0054158B">
              <w:rPr>
                <w:rFonts w:cs="Noto Sans"/>
                <w:szCs w:val="20"/>
              </w:rPr>
              <w:t>e</w:t>
            </w:r>
            <w:r>
              <w:rPr>
                <w:rFonts w:cs="Noto Sans"/>
                <w:szCs w:val="20"/>
              </w:rPr>
              <w:t xml:space="preserve">l acta de entrega-recepción </w:t>
            </w:r>
            <w:r w:rsidR="0098361D">
              <w:rPr>
                <w:rFonts w:cs="Noto Sans"/>
                <w:szCs w:val="20"/>
              </w:rPr>
              <w:t>fin</w:t>
            </w:r>
            <w:r>
              <w:rPr>
                <w:rFonts w:cs="Noto Sans"/>
                <w:szCs w:val="20"/>
              </w:rPr>
              <w:t>al</w:t>
            </w:r>
            <w:r w:rsidR="00832C52">
              <w:rPr>
                <w:rFonts w:cs="Noto Sans"/>
                <w:szCs w:val="20"/>
              </w:rPr>
              <w:t xml:space="preserve">, </w:t>
            </w:r>
            <w:r w:rsidR="00832C52" w:rsidRPr="001F7E1B">
              <w:rPr>
                <w:rFonts w:cs="Noto Sans"/>
                <w:szCs w:val="20"/>
              </w:rPr>
              <w:t>o de incumplimiento del plazo establecido</w:t>
            </w:r>
            <w:r w:rsidR="00F90579">
              <w:rPr>
                <w:rFonts w:cs="Noto Sans"/>
                <w:szCs w:val="20"/>
              </w:rPr>
              <w:t>.</w:t>
            </w:r>
          </w:p>
        </w:tc>
        <w:tc>
          <w:tcPr>
            <w:tcW w:w="1043" w:type="pct"/>
          </w:tcPr>
          <w:p w14:paraId="10AB07B7" w14:textId="501F7AC7" w:rsidR="00F87223" w:rsidRPr="0054158B" w:rsidRDefault="00F87223" w:rsidP="00F87223">
            <w:pPr>
              <w:spacing w:line="264" w:lineRule="auto"/>
              <w:jc w:val="both"/>
              <w:rPr>
                <w:rFonts w:cs="Noto Sans"/>
                <w:szCs w:val="20"/>
              </w:rPr>
            </w:pPr>
            <w:r w:rsidRPr="0054158B">
              <w:rPr>
                <w:rFonts w:cs="Noto Sans"/>
                <w:szCs w:val="20"/>
              </w:rPr>
              <w:t xml:space="preserve">0.2% por cada día natural de </w:t>
            </w:r>
            <w:r w:rsidR="00832C52">
              <w:rPr>
                <w:rFonts w:cs="Noto Sans"/>
                <w:szCs w:val="20"/>
              </w:rPr>
              <w:t>incumplimiento</w:t>
            </w:r>
            <w:r w:rsidR="00832C52" w:rsidRPr="0054158B">
              <w:rPr>
                <w:rFonts w:cs="Noto Sans"/>
                <w:szCs w:val="20"/>
              </w:rPr>
              <w:t xml:space="preserve"> </w:t>
            </w:r>
            <w:r w:rsidRPr="0054158B">
              <w:rPr>
                <w:rFonts w:cs="Noto Sans"/>
                <w:szCs w:val="20"/>
              </w:rPr>
              <w:t>en la entrega de la documentación citada en este punto</w:t>
            </w:r>
            <w:r w:rsidR="00832C52">
              <w:rPr>
                <w:rFonts w:cs="Noto Sans"/>
                <w:szCs w:val="20"/>
              </w:rPr>
              <w:t>,</w:t>
            </w:r>
            <w:r w:rsidRPr="0054158B">
              <w:rPr>
                <w:rFonts w:cs="Noto Sans"/>
                <w:szCs w:val="20"/>
              </w:rPr>
              <w:t xml:space="preserve"> con base </w:t>
            </w:r>
            <w:r w:rsidR="00832C52">
              <w:rPr>
                <w:rFonts w:cs="Noto Sans"/>
                <w:szCs w:val="20"/>
              </w:rPr>
              <w:t>en el</w:t>
            </w:r>
            <w:r w:rsidRPr="0054158B">
              <w:rPr>
                <w:rFonts w:cs="Noto Sans"/>
                <w:szCs w:val="20"/>
              </w:rPr>
              <w:t xml:space="preserve"> monto de la facturación mensual.</w:t>
            </w:r>
          </w:p>
        </w:tc>
        <w:tc>
          <w:tcPr>
            <w:tcW w:w="988" w:type="pct"/>
          </w:tcPr>
          <w:p w14:paraId="0C53A08B" w14:textId="6608A306" w:rsidR="00F87223" w:rsidRPr="0054158B" w:rsidRDefault="00F87223" w:rsidP="00F87223">
            <w:pPr>
              <w:spacing w:line="264" w:lineRule="auto"/>
              <w:jc w:val="both"/>
              <w:rPr>
                <w:rFonts w:cs="Noto Sans"/>
                <w:szCs w:val="20"/>
              </w:rPr>
            </w:pPr>
            <w:r w:rsidRPr="0054158B">
              <w:rPr>
                <w:rFonts w:cs="Noto Sans"/>
                <w:szCs w:val="20"/>
              </w:rPr>
              <w:t xml:space="preserve">Será hasta por el monto de la garantía de cumplimiento. </w:t>
            </w:r>
          </w:p>
        </w:tc>
      </w:tr>
      <w:tr w:rsidR="00E2116B" w:rsidRPr="0054158B" w14:paraId="5C69FE94" w14:textId="77777777" w:rsidTr="00F87223">
        <w:trPr>
          <w:trHeight w:val="20"/>
        </w:trPr>
        <w:tc>
          <w:tcPr>
            <w:tcW w:w="963" w:type="pct"/>
            <w:noWrap/>
          </w:tcPr>
          <w:p w14:paraId="792FECA5" w14:textId="62B5FBF5" w:rsidR="00E2116B" w:rsidRPr="00840874" w:rsidRDefault="00840874" w:rsidP="00E2116B">
            <w:pPr>
              <w:spacing w:line="264" w:lineRule="auto"/>
              <w:jc w:val="both"/>
              <w:rPr>
                <w:rFonts w:cs="Noto Sans"/>
                <w:szCs w:val="20"/>
              </w:rPr>
            </w:pPr>
            <w:r w:rsidRPr="00840874">
              <w:rPr>
                <w:rFonts w:cs="Noto Sans"/>
                <w:szCs w:val="20"/>
              </w:rPr>
              <w:t>Corrección de defectos o vicios ocultos atribuibles a los trabajos ejecutados</w:t>
            </w:r>
            <w:r w:rsidR="00DF2690">
              <w:rPr>
                <w:rFonts w:cs="Noto Sans"/>
                <w:szCs w:val="20"/>
              </w:rPr>
              <w:t>.</w:t>
            </w:r>
          </w:p>
        </w:tc>
        <w:tc>
          <w:tcPr>
            <w:tcW w:w="1043" w:type="pct"/>
            <w:shd w:val="clear" w:color="000000" w:fill="FFFFFF"/>
          </w:tcPr>
          <w:p w14:paraId="3E967CBD" w14:textId="6CBA2CC9" w:rsidR="00E2116B" w:rsidRPr="0054158B" w:rsidRDefault="00E2116B" w:rsidP="00E2116B">
            <w:pPr>
              <w:spacing w:line="264" w:lineRule="auto"/>
              <w:jc w:val="both"/>
              <w:rPr>
                <w:rFonts w:cs="Noto Sans"/>
                <w:szCs w:val="20"/>
              </w:rPr>
            </w:pPr>
            <w:r w:rsidRPr="00E2116B">
              <w:rPr>
                <w:rFonts w:cs="Noto Sans"/>
                <w:szCs w:val="20"/>
              </w:rPr>
              <w:t xml:space="preserve">15 días </w:t>
            </w:r>
            <w:r>
              <w:rPr>
                <w:rFonts w:cs="Noto Sans"/>
                <w:szCs w:val="20"/>
              </w:rPr>
              <w:t>naturales</w:t>
            </w:r>
            <w:r w:rsidRPr="00E2116B">
              <w:rPr>
                <w:rFonts w:cs="Noto Sans"/>
                <w:szCs w:val="20"/>
              </w:rPr>
              <w:t xml:space="preserve"> posteriores a la notificación por escrito por parte del Administrador del Contrato.</w:t>
            </w:r>
          </w:p>
        </w:tc>
        <w:tc>
          <w:tcPr>
            <w:tcW w:w="963" w:type="pct"/>
            <w:noWrap/>
          </w:tcPr>
          <w:p w14:paraId="2E3C2FCF" w14:textId="10027E11" w:rsidR="00E2116B" w:rsidRPr="0054158B" w:rsidRDefault="00E2116B" w:rsidP="00E2116B">
            <w:pPr>
              <w:spacing w:line="264" w:lineRule="auto"/>
              <w:jc w:val="both"/>
              <w:rPr>
                <w:rFonts w:cs="Noto Sans"/>
                <w:szCs w:val="20"/>
              </w:rPr>
            </w:pPr>
            <w:r w:rsidRPr="00E2116B">
              <w:rPr>
                <w:rFonts w:cs="Noto Sans"/>
                <w:szCs w:val="20"/>
              </w:rPr>
              <w:t xml:space="preserve">Por cada día natural de </w:t>
            </w:r>
            <w:r w:rsidR="00832C52">
              <w:rPr>
                <w:rFonts w:cs="Noto Sans"/>
                <w:szCs w:val="20"/>
              </w:rPr>
              <w:t>incumplimiento o cumplimiento deficiente</w:t>
            </w:r>
            <w:r w:rsidR="00832C52" w:rsidRPr="00E2116B">
              <w:rPr>
                <w:rFonts w:cs="Noto Sans"/>
                <w:szCs w:val="20"/>
              </w:rPr>
              <w:t xml:space="preserve"> </w:t>
            </w:r>
            <w:r w:rsidR="00840874" w:rsidRPr="00840874">
              <w:rPr>
                <w:rFonts w:cs="Noto Sans"/>
                <w:szCs w:val="20"/>
              </w:rPr>
              <w:t>en la corrección de defectos o vicios ocultos, respecto del plazo establecido.</w:t>
            </w:r>
          </w:p>
        </w:tc>
        <w:tc>
          <w:tcPr>
            <w:tcW w:w="1043" w:type="pct"/>
          </w:tcPr>
          <w:p w14:paraId="5602E72C" w14:textId="21D03DA1" w:rsidR="00E2116B" w:rsidRPr="0054158B" w:rsidRDefault="00E2116B" w:rsidP="00E2116B">
            <w:pPr>
              <w:spacing w:line="264" w:lineRule="auto"/>
              <w:jc w:val="both"/>
              <w:rPr>
                <w:rFonts w:cs="Noto Sans"/>
                <w:szCs w:val="20"/>
              </w:rPr>
            </w:pPr>
            <w:r w:rsidRPr="0054158B">
              <w:rPr>
                <w:rFonts w:cs="Noto Sans"/>
                <w:szCs w:val="20"/>
              </w:rPr>
              <w:t xml:space="preserve">1% por cada día natural de </w:t>
            </w:r>
            <w:r w:rsidR="00840874">
              <w:rPr>
                <w:rFonts w:cs="Noto Sans"/>
                <w:szCs w:val="20"/>
              </w:rPr>
              <w:t>incumplimiento</w:t>
            </w:r>
            <w:r w:rsidR="00840874" w:rsidRPr="0054158B">
              <w:rPr>
                <w:rFonts w:cs="Noto Sans"/>
                <w:szCs w:val="20"/>
              </w:rPr>
              <w:t xml:space="preserve"> </w:t>
            </w:r>
            <w:r w:rsidR="00840874" w:rsidRPr="00840874">
              <w:rPr>
                <w:rFonts w:cs="Noto Sans"/>
                <w:szCs w:val="20"/>
              </w:rPr>
              <w:t>en la corrección de defectos o vicios ocultos, con base en el precio unitario del servicio afectado</w:t>
            </w:r>
            <w:r w:rsidR="00840874">
              <w:rPr>
                <w:rFonts w:cs="Noto Sans"/>
                <w:szCs w:val="20"/>
              </w:rPr>
              <w:t>.</w:t>
            </w:r>
          </w:p>
        </w:tc>
        <w:tc>
          <w:tcPr>
            <w:tcW w:w="988" w:type="pct"/>
          </w:tcPr>
          <w:p w14:paraId="486B6E0F" w14:textId="3D4F2AB2" w:rsidR="00E2116B" w:rsidRPr="0054158B" w:rsidRDefault="00E2116B" w:rsidP="00E2116B">
            <w:pPr>
              <w:spacing w:line="264" w:lineRule="auto"/>
              <w:jc w:val="both"/>
              <w:rPr>
                <w:rFonts w:cs="Noto Sans"/>
                <w:szCs w:val="20"/>
              </w:rPr>
            </w:pPr>
            <w:r w:rsidRPr="0054158B">
              <w:rPr>
                <w:rFonts w:cs="Noto Sans"/>
                <w:szCs w:val="20"/>
              </w:rPr>
              <w:t xml:space="preserve">Será hasta por el monto de la garantía de cumplimiento. </w:t>
            </w:r>
          </w:p>
        </w:tc>
      </w:tr>
    </w:tbl>
    <w:p w14:paraId="0C2A515C" w14:textId="77777777" w:rsidR="00D05E93" w:rsidRPr="0054158B" w:rsidRDefault="00D05E93" w:rsidP="00E50830">
      <w:pPr>
        <w:autoSpaceDE w:val="0"/>
        <w:autoSpaceDN w:val="0"/>
        <w:adjustRightInd w:val="0"/>
        <w:spacing w:line="264" w:lineRule="auto"/>
        <w:ind w:left="360"/>
        <w:jc w:val="center"/>
        <w:rPr>
          <w:rFonts w:cs="Noto Sans"/>
          <w:i/>
          <w:szCs w:val="20"/>
        </w:rPr>
      </w:pPr>
      <w:r w:rsidRPr="0054158B">
        <w:rPr>
          <w:rFonts w:cs="Noto Sans"/>
          <w:i/>
          <w:szCs w:val="20"/>
        </w:rPr>
        <w:t>Tabla 2</w:t>
      </w:r>
    </w:p>
    <w:p w14:paraId="4E7FFC7B" w14:textId="77777777" w:rsidR="00D05E93" w:rsidRPr="0054158B" w:rsidRDefault="00D05E93" w:rsidP="00E50830">
      <w:pPr>
        <w:autoSpaceDE w:val="0"/>
        <w:autoSpaceDN w:val="0"/>
        <w:adjustRightInd w:val="0"/>
        <w:spacing w:line="264" w:lineRule="auto"/>
        <w:jc w:val="both"/>
        <w:rPr>
          <w:rFonts w:cs="Noto Sans"/>
          <w:szCs w:val="20"/>
        </w:rPr>
      </w:pPr>
    </w:p>
    <w:p w14:paraId="1F05CE28" w14:textId="77777777" w:rsidR="00D05E93" w:rsidRPr="0054158B" w:rsidRDefault="00D05E93" w:rsidP="00E50830">
      <w:pPr>
        <w:autoSpaceDE w:val="0"/>
        <w:autoSpaceDN w:val="0"/>
        <w:adjustRightInd w:val="0"/>
        <w:spacing w:line="264" w:lineRule="auto"/>
        <w:jc w:val="both"/>
        <w:rPr>
          <w:rFonts w:cs="Noto Sans"/>
          <w:szCs w:val="20"/>
        </w:rPr>
      </w:pPr>
      <w:r w:rsidRPr="0054158B">
        <w:rPr>
          <w:rFonts w:cs="Noto Sans"/>
          <w:szCs w:val="20"/>
        </w:rPr>
        <w:t>Para el Mantenimiento a la Plataforma de Equipos Switches de Comunicación de Datos, en la tabla 3 se describen las deductivas correspondientes: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97"/>
        <w:gridCol w:w="1842"/>
        <w:gridCol w:w="1702"/>
        <w:gridCol w:w="1843"/>
        <w:gridCol w:w="1744"/>
      </w:tblGrid>
      <w:tr w:rsidR="00D05E93" w:rsidRPr="0054158B" w14:paraId="7ECE6BCD" w14:textId="77777777" w:rsidTr="00995246">
        <w:trPr>
          <w:trHeight w:val="20"/>
          <w:tblHeader/>
        </w:trPr>
        <w:tc>
          <w:tcPr>
            <w:tcW w:w="961" w:type="pct"/>
            <w:shd w:val="clear" w:color="000000" w:fill="D9D9D9"/>
            <w:hideMark/>
          </w:tcPr>
          <w:p w14:paraId="0FE82F62" w14:textId="77777777" w:rsidR="00D05E93" w:rsidRPr="0054158B" w:rsidRDefault="00D05E93" w:rsidP="00E50830">
            <w:pPr>
              <w:spacing w:line="264" w:lineRule="auto"/>
              <w:jc w:val="center"/>
              <w:rPr>
                <w:rFonts w:cs="Noto Sans"/>
                <w:b/>
                <w:bCs/>
                <w:szCs w:val="20"/>
              </w:rPr>
            </w:pPr>
            <w:r w:rsidRPr="0054158B">
              <w:rPr>
                <w:rFonts w:cs="Noto Sans"/>
                <w:b/>
                <w:bCs/>
                <w:szCs w:val="20"/>
              </w:rPr>
              <w:t>Concepto u obligación</w:t>
            </w:r>
          </w:p>
        </w:tc>
        <w:tc>
          <w:tcPr>
            <w:tcW w:w="1043" w:type="pct"/>
            <w:shd w:val="clear" w:color="000000" w:fill="D9D9D9"/>
            <w:hideMark/>
          </w:tcPr>
          <w:p w14:paraId="596E70FB" w14:textId="77777777" w:rsidR="00D05E93" w:rsidRPr="0054158B" w:rsidRDefault="00D05E93" w:rsidP="00E50830">
            <w:pPr>
              <w:spacing w:line="264" w:lineRule="auto"/>
              <w:jc w:val="center"/>
              <w:rPr>
                <w:rFonts w:cs="Noto Sans"/>
                <w:b/>
                <w:bCs/>
                <w:szCs w:val="20"/>
              </w:rPr>
            </w:pPr>
            <w:r w:rsidRPr="0054158B">
              <w:rPr>
                <w:rFonts w:cs="Noto Sans"/>
                <w:b/>
                <w:bCs/>
                <w:szCs w:val="20"/>
              </w:rPr>
              <w:t>Nivel de servicio</w:t>
            </w:r>
          </w:p>
        </w:tc>
        <w:tc>
          <w:tcPr>
            <w:tcW w:w="964" w:type="pct"/>
            <w:shd w:val="clear" w:color="000000" w:fill="D9D9D9"/>
            <w:hideMark/>
          </w:tcPr>
          <w:p w14:paraId="7CF137BA" w14:textId="77777777" w:rsidR="00D05E93" w:rsidRPr="0054158B" w:rsidRDefault="00D05E93" w:rsidP="00E50830">
            <w:pPr>
              <w:spacing w:line="264" w:lineRule="auto"/>
              <w:jc w:val="center"/>
              <w:rPr>
                <w:rFonts w:cs="Noto Sans"/>
                <w:b/>
                <w:bCs/>
                <w:szCs w:val="20"/>
              </w:rPr>
            </w:pPr>
            <w:r w:rsidRPr="0054158B">
              <w:rPr>
                <w:rFonts w:cs="Noto Sans"/>
                <w:b/>
                <w:bCs/>
                <w:szCs w:val="20"/>
              </w:rPr>
              <w:t>Unidad de medida</w:t>
            </w:r>
          </w:p>
        </w:tc>
        <w:tc>
          <w:tcPr>
            <w:tcW w:w="1044" w:type="pct"/>
            <w:shd w:val="clear" w:color="000000" w:fill="D9D9D9"/>
            <w:hideMark/>
          </w:tcPr>
          <w:p w14:paraId="4CF3E603" w14:textId="77777777" w:rsidR="00D05E93" w:rsidRPr="0054158B" w:rsidRDefault="00D05E93" w:rsidP="00E50830">
            <w:pPr>
              <w:spacing w:line="264" w:lineRule="auto"/>
              <w:jc w:val="center"/>
              <w:rPr>
                <w:rFonts w:cs="Noto Sans"/>
                <w:b/>
                <w:bCs/>
                <w:szCs w:val="20"/>
              </w:rPr>
            </w:pPr>
            <w:r w:rsidRPr="0054158B">
              <w:rPr>
                <w:rFonts w:cs="Noto Sans"/>
                <w:b/>
                <w:bCs/>
                <w:szCs w:val="20"/>
              </w:rPr>
              <w:t>Deducción</w:t>
            </w:r>
          </w:p>
        </w:tc>
        <w:tc>
          <w:tcPr>
            <w:tcW w:w="988" w:type="pct"/>
            <w:shd w:val="clear" w:color="000000" w:fill="D9D9D9"/>
            <w:hideMark/>
          </w:tcPr>
          <w:p w14:paraId="43CBDC47" w14:textId="77777777" w:rsidR="00D05E93" w:rsidRPr="0054158B" w:rsidRDefault="00D05E93" w:rsidP="00E50830">
            <w:pPr>
              <w:spacing w:line="264" w:lineRule="auto"/>
              <w:jc w:val="center"/>
              <w:rPr>
                <w:rFonts w:cs="Noto Sans"/>
                <w:b/>
                <w:bCs/>
                <w:szCs w:val="20"/>
              </w:rPr>
            </w:pPr>
            <w:r w:rsidRPr="0054158B">
              <w:rPr>
                <w:rFonts w:cs="Noto Sans"/>
                <w:b/>
                <w:bCs/>
                <w:szCs w:val="20"/>
              </w:rPr>
              <w:t>Límites de incumplimiento</w:t>
            </w:r>
          </w:p>
        </w:tc>
      </w:tr>
      <w:tr w:rsidR="00AD5944" w:rsidRPr="0054158B" w14:paraId="34F394EA" w14:textId="77777777" w:rsidTr="00995246">
        <w:trPr>
          <w:trHeight w:val="20"/>
        </w:trPr>
        <w:tc>
          <w:tcPr>
            <w:tcW w:w="961" w:type="pct"/>
            <w:noWrap/>
            <w:hideMark/>
          </w:tcPr>
          <w:p w14:paraId="500A99C6" w14:textId="77777777" w:rsidR="00AD5944" w:rsidRPr="0054158B" w:rsidRDefault="00AD5944" w:rsidP="00AD5944">
            <w:pPr>
              <w:spacing w:line="264" w:lineRule="auto"/>
              <w:jc w:val="both"/>
              <w:rPr>
                <w:rFonts w:cs="Noto Sans"/>
                <w:szCs w:val="20"/>
              </w:rPr>
            </w:pPr>
            <w:r w:rsidRPr="0054158B">
              <w:rPr>
                <w:rFonts w:cs="Noto Sans"/>
                <w:szCs w:val="20"/>
              </w:rPr>
              <w:t>Tiempo solución de fallas.</w:t>
            </w:r>
          </w:p>
        </w:tc>
        <w:tc>
          <w:tcPr>
            <w:tcW w:w="1043" w:type="pct"/>
            <w:hideMark/>
          </w:tcPr>
          <w:p w14:paraId="41BA15F9" w14:textId="715F10C0" w:rsidR="00AD5944" w:rsidRPr="0054158B" w:rsidRDefault="00AD5944" w:rsidP="00AD5944">
            <w:pPr>
              <w:spacing w:line="264" w:lineRule="auto"/>
              <w:jc w:val="both"/>
              <w:rPr>
                <w:rFonts w:cs="Noto Sans"/>
                <w:szCs w:val="20"/>
              </w:rPr>
            </w:pPr>
            <w:r w:rsidRPr="0003652A">
              <w:rPr>
                <w:rFonts w:cs="Noto Sans"/>
                <w:szCs w:val="20"/>
              </w:rPr>
              <w:t xml:space="preserve">El tiempo máximo que tendrá el </w:t>
            </w:r>
            <w:r>
              <w:rPr>
                <w:rFonts w:cs="Noto Sans"/>
                <w:szCs w:val="20"/>
              </w:rPr>
              <w:t>Licitante</w:t>
            </w:r>
            <w:r w:rsidRPr="0003652A">
              <w:rPr>
                <w:rFonts w:cs="Noto Sans"/>
                <w:szCs w:val="20"/>
              </w:rPr>
              <w:t xml:space="preserve"> para la ventana de intervención de los equipos</w:t>
            </w:r>
            <w:r>
              <w:rPr>
                <w:rFonts w:cs="Noto Sans"/>
                <w:szCs w:val="20"/>
              </w:rPr>
              <w:t>,</w:t>
            </w:r>
            <w:r w:rsidRPr="0003652A">
              <w:rPr>
                <w:rFonts w:cs="Noto Sans"/>
                <w:szCs w:val="20"/>
              </w:rPr>
              <w:t xml:space="preserve"> una vez realizado el diagnóstico previo</w:t>
            </w:r>
            <w:r>
              <w:rPr>
                <w:rFonts w:cs="Noto Sans"/>
                <w:szCs w:val="20"/>
              </w:rPr>
              <w:t>,</w:t>
            </w:r>
            <w:r w:rsidRPr="0003652A">
              <w:rPr>
                <w:rFonts w:cs="Noto Sans"/>
                <w:szCs w:val="20"/>
              </w:rPr>
              <w:t xml:space="preserve"> será de </w:t>
            </w:r>
            <w:r w:rsidRPr="0054158B">
              <w:rPr>
                <w:rFonts w:cs="Noto Sans"/>
                <w:szCs w:val="20"/>
              </w:rPr>
              <w:t>3 horas naturales</w:t>
            </w:r>
            <w:r>
              <w:rPr>
                <w:rFonts w:cs="Noto Sans"/>
                <w:szCs w:val="20"/>
              </w:rPr>
              <w:t>,</w:t>
            </w:r>
            <w:r w:rsidRPr="0054158B">
              <w:rPr>
                <w:rFonts w:cs="Noto Sans"/>
                <w:szCs w:val="20"/>
              </w:rPr>
              <w:t xml:space="preserve"> contabilizadas a partir del inicio de la ventana de intervención para la atención de la falla.</w:t>
            </w:r>
          </w:p>
        </w:tc>
        <w:tc>
          <w:tcPr>
            <w:tcW w:w="964" w:type="pct"/>
            <w:hideMark/>
          </w:tcPr>
          <w:p w14:paraId="1AE9D185" w14:textId="1D6AEAA6" w:rsidR="00AD5944" w:rsidRPr="0054158B" w:rsidRDefault="00AD5944" w:rsidP="00AD5944">
            <w:pPr>
              <w:spacing w:line="264" w:lineRule="auto"/>
              <w:jc w:val="both"/>
              <w:rPr>
                <w:rFonts w:cs="Noto Sans"/>
                <w:szCs w:val="20"/>
              </w:rPr>
            </w:pPr>
            <w:r w:rsidRPr="00D93252">
              <w:rPr>
                <w:rFonts w:cs="Noto Sans"/>
                <w:szCs w:val="20"/>
              </w:rPr>
              <w:t>Por evento de falla que exceda el nivel de servicio (</w:t>
            </w:r>
            <w:r>
              <w:rPr>
                <w:rFonts w:cs="Noto Sans"/>
                <w:szCs w:val="20"/>
              </w:rPr>
              <w:t>3</w:t>
            </w:r>
            <w:r w:rsidRPr="00D93252">
              <w:rPr>
                <w:rFonts w:cs="Noto Sans"/>
                <w:szCs w:val="20"/>
              </w:rPr>
              <w:t xml:space="preserve"> horas naturales), debidamente documentado.</w:t>
            </w:r>
          </w:p>
        </w:tc>
        <w:tc>
          <w:tcPr>
            <w:tcW w:w="1044" w:type="pct"/>
            <w:hideMark/>
          </w:tcPr>
          <w:p w14:paraId="1717898D" w14:textId="1B3B1FEA" w:rsidR="00AD5944" w:rsidRPr="0054158B" w:rsidRDefault="00AD5944" w:rsidP="00AD5944">
            <w:pPr>
              <w:spacing w:line="264" w:lineRule="auto"/>
              <w:jc w:val="both"/>
              <w:rPr>
                <w:rFonts w:cs="Noto Sans"/>
                <w:szCs w:val="20"/>
              </w:rPr>
            </w:pPr>
            <w:r w:rsidRPr="00D93252">
              <w:rPr>
                <w:rFonts w:cs="Noto Sans"/>
                <w:szCs w:val="20"/>
              </w:rPr>
              <w:t>0.2% del importe mensual facturado del servicio afectado por cada evento que exceda el nivel de servicio.</w:t>
            </w:r>
          </w:p>
        </w:tc>
        <w:tc>
          <w:tcPr>
            <w:tcW w:w="988" w:type="pct"/>
            <w:hideMark/>
          </w:tcPr>
          <w:p w14:paraId="7D049C78" w14:textId="77777777" w:rsidR="00AD5944" w:rsidRPr="0054158B" w:rsidRDefault="00AD5944" w:rsidP="00AD5944">
            <w:pPr>
              <w:spacing w:line="264" w:lineRule="auto"/>
              <w:jc w:val="both"/>
              <w:rPr>
                <w:rFonts w:cs="Noto Sans"/>
                <w:szCs w:val="20"/>
              </w:rPr>
            </w:pPr>
            <w:r w:rsidRPr="0054158B">
              <w:rPr>
                <w:rFonts w:cs="Noto Sans"/>
                <w:szCs w:val="20"/>
              </w:rPr>
              <w:t xml:space="preserve">Será hasta por el monto de la garantía de cumplimiento. </w:t>
            </w:r>
          </w:p>
        </w:tc>
      </w:tr>
      <w:tr w:rsidR="00AD5944" w:rsidRPr="0054158B" w14:paraId="21C85173" w14:textId="77777777" w:rsidTr="00995246">
        <w:trPr>
          <w:trHeight w:val="20"/>
        </w:trPr>
        <w:tc>
          <w:tcPr>
            <w:tcW w:w="961" w:type="pct"/>
            <w:noWrap/>
          </w:tcPr>
          <w:p w14:paraId="7FA4AF71" w14:textId="77777777" w:rsidR="00AD5944" w:rsidRPr="0054158B" w:rsidRDefault="00AD5944" w:rsidP="00AD5944">
            <w:pPr>
              <w:spacing w:line="264" w:lineRule="auto"/>
              <w:jc w:val="both"/>
              <w:rPr>
                <w:rFonts w:cs="Noto Sans"/>
                <w:szCs w:val="20"/>
              </w:rPr>
            </w:pPr>
            <w:r w:rsidRPr="0054158B">
              <w:rPr>
                <w:rFonts w:cs="Noto Sans"/>
                <w:szCs w:val="20"/>
              </w:rPr>
              <w:t>Entrega de la orden de servicio debidamente llenada por cada equipo switch atendido.</w:t>
            </w:r>
          </w:p>
        </w:tc>
        <w:tc>
          <w:tcPr>
            <w:tcW w:w="1043" w:type="pct"/>
          </w:tcPr>
          <w:p w14:paraId="6BEB8B78" w14:textId="7221C190" w:rsidR="00AD5944" w:rsidRPr="0054158B" w:rsidRDefault="00AD5944" w:rsidP="00AD5944">
            <w:pPr>
              <w:spacing w:line="264" w:lineRule="auto"/>
              <w:jc w:val="both"/>
              <w:rPr>
                <w:rFonts w:cs="Noto Sans"/>
                <w:szCs w:val="20"/>
              </w:rPr>
            </w:pPr>
            <w:r>
              <w:rPr>
                <w:rFonts w:cs="Noto Sans"/>
                <w:szCs w:val="20"/>
              </w:rPr>
              <w:t>5</w:t>
            </w:r>
            <w:r w:rsidRPr="0054158B">
              <w:rPr>
                <w:rFonts w:cs="Noto Sans"/>
                <w:szCs w:val="20"/>
              </w:rPr>
              <w:t xml:space="preserve"> días </w:t>
            </w:r>
            <w:r>
              <w:rPr>
                <w:rFonts w:cs="Noto Sans"/>
                <w:szCs w:val="20"/>
              </w:rPr>
              <w:t>naturales</w:t>
            </w:r>
            <w:r w:rsidRPr="0054158B">
              <w:rPr>
                <w:rFonts w:cs="Noto Sans"/>
                <w:szCs w:val="20"/>
              </w:rPr>
              <w:t xml:space="preserve"> posteriores a la atención del equipo switch incluido en la orden de servicio </w:t>
            </w:r>
          </w:p>
        </w:tc>
        <w:tc>
          <w:tcPr>
            <w:tcW w:w="964" w:type="pct"/>
          </w:tcPr>
          <w:p w14:paraId="46525987" w14:textId="6B5D2AFC" w:rsidR="00AD5944" w:rsidRPr="0097486A" w:rsidRDefault="00AD5944" w:rsidP="00AD5944">
            <w:pPr>
              <w:spacing w:line="264" w:lineRule="auto"/>
              <w:jc w:val="both"/>
              <w:rPr>
                <w:rFonts w:cs="Noto Sans"/>
                <w:szCs w:val="20"/>
              </w:rPr>
            </w:pPr>
            <w:r w:rsidRPr="0097486A">
              <w:rPr>
                <w:rFonts w:cs="Noto Sans"/>
                <w:szCs w:val="20"/>
              </w:rPr>
              <w:t xml:space="preserve">Por cada día natural de </w:t>
            </w:r>
            <w:r w:rsidRPr="00611CEE">
              <w:rPr>
                <w:rFonts w:cs="Noto Sans"/>
                <w:szCs w:val="20"/>
              </w:rPr>
              <w:t>entrega parcial, incompleta o deficiente</w:t>
            </w:r>
            <w:r w:rsidRPr="0097486A">
              <w:rPr>
                <w:rFonts w:cs="Noto Sans"/>
                <w:szCs w:val="20"/>
              </w:rPr>
              <w:t xml:space="preserve"> de la orden de servicio</w:t>
            </w:r>
            <w:r>
              <w:rPr>
                <w:rFonts w:cs="Noto Sans"/>
                <w:szCs w:val="20"/>
              </w:rPr>
              <w:t>,</w:t>
            </w:r>
            <w:r w:rsidRPr="00611CEE">
              <w:t xml:space="preserve"> </w:t>
            </w:r>
            <w:r w:rsidRPr="00611CEE">
              <w:rPr>
                <w:rFonts w:cs="Noto Sans"/>
                <w:szCs w:val="20"/>
              </w:rPr>
              <w:t>o de incumplimiento del plazo establecido.</w:t>
            </w:r>
          </w:p>
        </w:tc>
        <w:tc>
          <w:tcPr>
            <w:tcW w:w="1044" w:type="pct"/>
          </w:tcPr>
          <w:p w14:paraId="60416F46" w14:textId="7046F9C2" w:rsidR="00AD5944" w:rsidRPr="0054158B" w:rsidRDefault="00AD5944" w:rsidP="00AD5944">
            <w:pPr>
              <w:spacing w:line="264" w:lineRule="auto"/>
              <w:jc w:val="both"/>
              <w:rPr>
                <w:rFonts w:cs="Noto Sans"/>
                <w:szCs w:val="20"/>
              </w:rPr>
            </w:pPr>
            <w:r w:rsidRPr="0054158B">
              <w:rPr>
                <w:rFonts w:cs="Noto Sans"/>
                <w:szCs w:val="20"/>
              </w:rPr>
              <w:t xml:space="preserve">0.5% del precio unitario por cada día natural de </w:t>
            </w:r>
            <w:r>
              <w:rPr>
                <w:rFonts w:cs="Noto Sans"/>
                <w:szCs w:val="20"/>
              </w:rPr>
              <w:t>incumplimiento</w:t>
            </w:r>
            <w:r w:rsidRPr="0054158B">
              <w:rPr>
                <w:rFonts w:cs="Noto Sans"/>
                <w:szCs w:val="20"/>
              </w:rPr>
              <w:t xml:space="preserve"> en la entrega de la orden de servicio.</w:t>
            </w:r>
          </w:p>
        </w:tc>
        <w:tc>
          <w:tcPr>
            <w:tcW w:w="988" w:type="pct"/>
          </w:tcPr>
          <w:p w14:paraId="4956CB76" w14:textId="77777777" w:rsidR="00AD5944" w:rsidRPr="0054158B" w:rsidRDefault="00AD5944" w:rsidP="00AD5944">
            <w:pPr>
              <w:spacing w:line="264" w:lineRule="auto"/>
              <w:jc w:val="both"/>
              <w:rPr>
                <w:rFonts w:cs="Noto Sans"/>
                <w:szCs w:val="20"/>
              </w:rPr>
            </w:pPr>
            <w:r w:rsidRPr="0054158B">
              <w:rPr>
                <w:rFonts w:cs="Noto Sans"/>
                <w:szCs w:val="20"/>
              </w:rPr>
              <w:t>Será hasta por el monto de la garantía de cumplimiento.</w:t>
            </w:r>
          </w:p>
        </w:tc>
      </w:tr>
      <w:tr w:rsidR="00AD5944" w:rsidRPr="0054158B" w14:paraId="3037AD01" w14:textId="77777777" w:rsidTr="00995246">
        <w:trPr>
          <w:trHeight w:val="20"/>
        </w:trPr>
        <w:tc>
          <w:tcPr>
            <w:tcW w:w="961" w:type="pct"/>
            <w:noWrap/>
          </w:tcPr>
          <w:p w14:paraId="1CE96B9E" w14:textId="78A9CDB3" w:rsidR="00AD5944" w:rsidRPr="0054158B" w:rsidRDefault="00AD5944" w:rsidP="00AD5944">
            <w:pPr>
              <w:spacing w:line="264" w:lineRule="auto"/>
              <w:jc w:val="both"/>
              <w:rPr>
                <w:rFonts w:cs="Noto Sans"/>
                <w:szCs w:val="20"/>
              </w:rPr>
            </w:pPr>
            <w:r w:rsidRPr="0054158B">
              <w:rPr>
                <w:rFonts w:cs="Noto Sans"/>
                <w:szCs w:val="20"/>
              </w:rPr>
              <w:t xml:space="preserve">Entrega de reporte </w:t>
            </w:r>
            <w:r>
              <w:rPr>
                <w:rFonts w:cs="Noto Sans"/>
                <w:szCs w:val="20"/>
              </w:rPr>
              <w:t>mensu</w:t>
            </w:r>
            <w:r w:rsidRPr="0054158B">
              <w:rPr>
                <w:rFonts w:cs="Noto Sans"/>
                <w:szCs w:val="20"/>
              </w:rPr>
              <w:t>al del servicio.</w:t>
            </w:r>
          </w:p>
        </w:tc>
        <w:tc>
          <w:tcPr>
            <w:tcW w:w="1043" w:type="pct"/>
          </w:tcPr>
          <w:p w14:paraId="41D240C6" w14:textId="48D13341" w:rsidR="00AD5944" w:rsidRPr="0054158B" w:rsidRDefault="00AD5944" w:rsidP="00AD5944">
            <w:pPr>
              <w:spacing w:line="264" w:lineRule="auto"/>
              <w:jc w:val="both"/>
              <w:rPr>
                <w:rFonts w:cs="Noto Sans"/>
                <w:szCs w:val="20"/>
              </w:rPr>
            </w:pPr>
            <w:r>
              <w:rPr>
                <w:rFonts w:cs="Noto Sans"/>
                <w:szCs w:val="20"/>
              </w:rPr>
              <w:t>5</w:t>
            </w:r>
            <w:r w:rsidRPr="0054158B">
              <w:rPr>
                <w:rFonts w:cs="Noto Sans"/>
                <w:szCs w:val="20"/>
              </w:rPr>
              <w:t xml:space="preserve"> días </w:t>
            </w:r>
            <w:r>
              <w:rPr>
                <w:rFonts w:cs="Noto Sans"/>
                <w:szCs w:val="20"/>
              </w:rPr>
              <w:t>naturales</w:t>
            </w:r>
            <w:r w:rsidRPr="0054158B">
              <w:rPr>
                <w:rFonts w:cs="Noto Sans"/>
                <w:szCs w:val="20"/>
              </w:rPr>
              <w:t xml:space="preserve"> posteriores a</w:t>
            </w:r>
            <w:r>
              <w:rPr>
                <w:rFonts w:cs="Noto Sans"/>
                <w:szCs w:val="20"/>
              </w:rPr>
              <w:t>l mes vencido de los mantenimientos realizados</w:t>
            </w:r>
            <w:r w:rsidRPr="0054158B">
              <w:rPr>
                <w:rFonts w:cs="Noto Sans"/>
                <w:szCs w:val="20"/>
              </w:rPr>
              <w:t>.</w:t>
            </w:r>
          </w:p>
        </w:tc>
        <w:tc>
          <w:tcPr>
            <w:tcW w:w="964" w:type="pct"/>
          </w:tcPr>
          <w:p w14:paraId="3A0BC47F" w14:textId="0B178211" w:rsidR="00AD5944" w:rsidRPr="0054158B" w:rsidRDefault="00AD5944" w:rsidP="00AD5944">
            <w:pPr>
              <w:spacing w:line="264" w:lineRule="auto"/>
              <w:jc w:val="both"/>
              <w:rPr>
                <w:rFonts w:cs="Noto Sans"/>
                <w:szCs w:val="20"/>
              </w:rPr>
            </w:pPr>
            <w:r w:rsidRPr="0054158B">
              <w:rPr>
                <w:rFonts w:cs="Noto Sans"/>
                <w:szCs w:val="20"/>
              </w:rPr>
              <w:t xml:space="preserve">Por cada día </w:t>
            </w:r>
            <w:r>
              <w:rPr>
                <w:rFonts w:cs="Noto Sans"/>
                <w:szCs w:val="20"/>
              </w:rPr>
              <w:t xml:space="preserve">natural </w:t>
            </w:r>
            <w:r w:rsidRPr="005C3608">
              <w:rPr>
                <w:rFonts w:cs="Noto Sans"/>
                <w:szCs w:val="20"/>
              </w:rPr>
              <w:t xml:space="preserve">de </w:t>
            </w:r>
            <w:r w:rsidRPr="00A212C3">
              <w:rPr>
                <w:rFonts w:cs="Noto Sans"/>
                <w:szCs w:val="20"/>
              </w:rPr>
              <w:t>entrega parcial, incompleta</w:t>
            </w:r>
            <w:r w:rsidRPr="005C3608">
              <w:rPr>
                <w:rFonts w:cs="Noto Sans"/>
                <w:b/>
                <w:bCs/>
                <w:szCs w:val="20"/>
              </w:rPr>
              <w:t xml:space="preserve"> </w:t>
            </w:r>
            <w:r w:rsidRPr="00A212C3">
              <w:rPr>
                <w:rFonts w:cs="Noto Sans"/>
                <w:szCs w:val="20"/>
              </w:rPr>
              <w:t>o</w:t>
            </w:r>
            <w:r w:rsidRPr="005C3608">
              <w:rPr>
                <w:rFonts w:cs="Noto Sans"/>
                <w:b/>
                <w:bCs/>
                <w:szCs w:val="20"/>
              </w:rPr>
              <w:t xml:space="preserve"> </w:t>
            </w:r>
            <w:r w:rsidRPr="00A212C3">
              <w:rPr>
                <w:rFonts w:cs="Noto Sans"/>
                <w:szCs w:val="20"/>
              </w:rPr>
              <w:t>deficiente</w:t>
            </w:r>
            <w:r>
              <w:rPr>
                <w:rFonts w:cs="Noto Sans"/>
                <w:szCs w:val="20"/>
              </w:rPr>
              <w:t xml:space="preserve"> </w:t>
            </w:r>
            <w:r w:rsidRPr="0054158B">
              <w:rPr>
                <w:rFonts w:cs="Noto Sans"/>
                <w:szCs w:val="20"/>
              </w:rPr>
              <w:t xml:space="preserve">del reporte </w:t>
            </w:r>
            <w:r>
              <w:rPr>
                <w:rFonts w:cs="Noto Sans"/>
                <w:szCs w:val="20"/>
              </w:rPr>
              <w:t>mensu</w:t>
            </w:r>
            <w:r w:rsidRPr="0054158B">
              <w:rPr>
                <w:rFonts w:cs="Noto Sans"/>
                <w:szCs w:val="20"/>
              </w:rPr>
              <w:t>al</w:t>
            </w:r>
            <w:r>
              <w:rPr>
                <w:rFonts w:cs="Noto Sans"/>
                <w:szCs w:val="20"/>
              </w:rPr>
              <w:t>,</w:t>
            </w:r>
            <w:r w:rsidRPr="005C3608">
              <w:t xml:space="preserve"> </w:t>
            </w:r>
            <w:r w:rsidRPr="005C3608">
              <w:rPr>
                <w:rFonts w:cs="Noto Sans"/>
                <w:szCs w:val="20"/>
              </w:rPr>
              <w:t>o de incumplimiento del plazo establecido</w:t>
            </w:r>
            <w:r w:rsidRPr="0054158B">
              <w:rPr>
                <w:rFonts w:cs="Noto Sans"/>
                <w:szCs w:val="20"/>
              </w:rPr>
              <w:t>.</w:t>
            </w:r>
          </w:p>
        </w:tc>
        <w:tc>
          <w:tcPr>
            <w:tcW w:w="1044" w:type="pct"/>
          </w:tcPr>
          <w:p w14:paraId="707E0A6F" w14:textId="1FE581BF" w:rsidR="00AD5944" w:rsidRPr="0054158B" w:rsidRDefault="00AD5944" w:rsidP="00AD5944">
            <w:pPr>
              <w:spacing w:line="264" w:lineRule="auto"/>
              <w:jc w:val="both"/>
              <w:rPr>
                <w:rFonts w:cs="Noto Sans"/>
                <w:szCs w:val="20"/>
              </w:rPr>
            </w:pPr>
            <w:r w:rsidRPr="0054158B">
              <w:rPr>
                <w:rFonts w:cs="Noto Sans"/>
                <w:szCs w:val="20"/>
              </w:rPr>
              <w:t xml:space="preserve">0.2% de la suma de precios unitarios de los equipos switches incluidos en el reporte </w:t>
            </w:r>
            <w:r>
              <w:rPr>
                <w:rFonts w:cs="Noto Sans"/>
                <w:szCs w:val="20"/>
              </w:rPr>
              <w:t>mensu</w:t>
            </w:r>
            <w:r w:rsidRPr="0054158B">
              <w:rPr>
                <w:rFonts w:cs="Noto Sans"/>
                <w:szCs w:val="20"/>
              </w:rPr>
              <w:t xml:space="preserve">al, por cada día natural de </w:t>
            </w:r>
            <w:r>
              <w:rPr>
                <w:rFonts w:cs="Noto Sans"/>
                <w:szCs w:val="20"/>
              </w:rPr>
              <w:t>incumplimiento</w:t>
            </w:r>
            <w:r w:rsidRPr="0054158B">
              <w:rPr>
                <w:rFonts w:cs="Noto Sans"/>
                <w:szCs w:val="20"/>
              </w:rPr>
              <w:t xml:space="preserve"> en la entrega del reporte.</w:t>
            </w:r>
          </w:p>
        </w:tc>
        <w:tc>
          <w:tcPr>
            <w:tcW w:w="988" w:type="pct"/>
          </w:tcPr>
          <w:p w14:paraId="2E633D69" w14:textId="77777777" w:rsidR="00AD5944" w:rsidRPr="0054158B" w:rsidRDefault="00AD5944" w:rsidP="00AD5944">
            <w:pPr>
              <w:spacing w:line="264" w:lineRule="auto"/>
              <w:jc w:val="both"/>
              <w:rPr>
                <w:rFonts w:cs="Noto Sans"/>
                <w:szCs w:val="20"/>
              </w:rPr>
            </w:pPr>
            <w:r w:rsidRPr="0054158B">
              <w:rPr>
                <w:rFonts w:cs="Noto Sans"/>
                <w:szCs w:val="20"/>
              </w:rPr>
              <w:t>Será hasta por el monto de la garantía de cumplimiento.</w:t>
            </w:r>
          </w:p>
        </w:tc>
      </w:tr>
      <w:tr w:rsidR="00AD5944" w:rsidRPr="0054158B" w14:paraId="24FABE31" w14:textId="77777777" w:rsidTr="00995246">
        <w:trPr>
          <w:trHeight w:val="20"/>
        </w:trPr>
        <w:tc>
          <w:tcPr>
            <w:tcW w:w="961" w:type="pct"/>
            <w:noWrap/>
          </w:tcPr>
          <w:p w14:paraId="2973FBFE" w14:textId="406773DF" w:rsidR="00AD5944" w:rsidRPr="0054158B" w:rsidRDefault="00AD5944" w:rsidP="00AD5944">
            <w:pPr>
              <w:spacing w:line="264" w:lineRule="auto"/>
              <w:jc w:val="both"/>
              <w:rPr>
                <w:rFonts w:cs="Noto Sans"/>
                <w:szCs w:val="20"/>
              </w:rPr>
            </w:pPr>
            <w:r w:rsidRPr="0054158B">
              <w:rPr>
                <w:rFonts w:cs="Noto Sans"/>
                <w:szCs w:val="20"/>
              </w:rPr>
              <w:t xml:space="preserve">Entrega de </w:t>
            </w:r>
            <w:r>
              <w:rPr>
                <w:rFonts w:cs="Noto Sans"/>
                <w:szCs w:val="20"/>
              </w:rPr>
              <w:t>acta de entrega-recepción final</w:t>
            </w:r>
            <w:r w:rsidRPr="0054158B">
              <w:rPr>
                <w:rFonts w:cs="Noto Sans"/>
                <w:szCs w:val="20"/>
              </w:rPr>
              <w:t xml:space="preserve"> del servicio.</w:t>
            </w:r>
          </w:p>
        </w:tc>
        <w:tc>
          <w:tcPr>
            <w:tcW w:w="1043" w:type="pct"/>
          </w:tcPr>
          <w:p w14:paraId="619700E9" w14:textId="68A4F829" w:rsidR="00AD5944" w:rsidRPr="0054158B" w:rsidRDefault="00AD5944" w:rsidP="00AD5944">
            <w:pPr>
              <w:spacing w:line="264" w:lineRule="auto"/>
              <w:jc w:val="both"/>
              <w:rPr>
                <w:rFonts w:cs="Noto Sans"/>
                <w:szCs w:val="20"/>
              </w:rPr>
            </w:pPr>
            <w:r>
              <w:rPr>
                <w:rFonts w:cs="Noto Sans"/>
                <w:szCs w:val="20"/>
              </w:rPr>
              <w:t>10</w:t>
            </w:r>
            <w:r w:rsidRPr="0054158B">
              <w:rPr>
                <w:rFonts w:cs="Noto Sans"/>
                <w:szCs w:val="20"/>
              </w:rPr>
              <w:t xml:space="preserve"> días </w:t>
            </w:r>
            <w:r>
              <w:rPr>
                <w:rFonts w:cs="Noto Sans"/>
                <w:szCs w:val="20"/>
              </w:rPr>
              <w:t>natura</w:t>
            </w:r>
            <w:r w:rsidRPr="0054158B">
              <w:rPr>
                <w:rFonts w:cs="Noto Sans"/>
                <w:szCs w:val="20"/>
              </w:rPr>
              <w:t xml:space="preserve">les posteriores </w:t>
            </w:r>
            <w:r>
              <w:rPr>
                <w:rFonts w:cs="Noto Sans"/>
                <w:szCs w:val="20"/>
              </w:rPr>
              <w:t>a la conclusión de los mantenimientos realizados.</w:t>
            </w:r>
          </w:p>
        </w:tc>
        <w:tc>
          <w:tcPr>
            <w:tcW w:w="964" w:type="pct"/>
          </w:tcPr>
          <w:p w14:paraId="790AC8FA" w14:textId="42AF3F5F" w:rsidR="00AD5944" w:rsidRPr="0054158B" w:rsidRDefault="00AD5944" w:rsidP="00AD5944">
            <w:pPr>
              <w:spacing w:line="264" w:lineRule="auto"/>
              <w:jc w:val="both"/>
              <w:rPr>
                <w:rFonts w:cs="Noto Sans"/>
                <w:szCs w:val="20"/>
              </w:rPr>
            </w:pPr>
            <w:r w:rsidRPr="0054158B">
              <w:rPr>
                <w:rFonts w:cs="Noto Sans"/>
                <w:szCs w:val="20"/>
              </w:rPr>
              <w:t xml:space="preserve">Por cada día </w:t>
            </w:r>
            <w:r>
              <w:rPr>
                <w:rFonts w:cs="Noto Sans"/>
                <w:szCs w:val="20"/>
              </w:rPr>
              <w:t xml:space="preserve">natural </w:t>
            </w:r>
            <w:r w:rsidRPr="007247B4">
              <w:rPr>
                <w:rFonts w:cs="Noto Sans"/>
                <w:szCs w:val="20"/>
              </w:rPr>
              <w:t>de entrega parcial, incompleta o deficiente</w:t>
            </w:r>
            <w:r w:rsidRPr="0054158B">
              <w:rPr>
                <w:rFonts w:cs="Noto Sans"/>
                <w:szCs w:val="20"/>
              </w:rPr>
              <w:t xml:space="preserve"> de</w:t>
            </w:r>
            <w:r>
              <w:rPr>
                <w:rFonts w:cs="Noto Sans"/>
                <w:szCs w:val="20"/>
              </w:rPr>
              <w:t>l acta de entrega-recepción final.</w:t>
            </w:r>
          </w:p>
        </w:tc>
        <w:tc>
          <w:tcPr>
            <w:tcW w:w="1044" w:type="pct"/>
          </w:tcPr>
          <w:p w14:paraId="2DCD12F6" w14:textId="5B6E8320" w:rsidR="00AD5944" w:rsidRPr="0054158B" w:rsidRDefault="00AD5944" w:rsidP="00AD5944">
            <w:pPr>
              <w:spacing w:line="264" w:lineRule="auto"/>
              <w:jc w:val="both"/>
              <w:rPr>
                <w:rFonts w:cs="Noto Sans"/>
                <w:szCs w:val="20"/>
              </w:rPr>
            </w:pPr>
            <w:r w:rsidRPr="0054158B">
              <w:rPr>
                <w:rFonts w:cs="Noto Sans"/>
                <w:szCs w:val="20"/>
              </w:rPr>
              <w:t xml:space="preserve">0.2% de la suma de precios unitarios de los equipos switches incluidos en el </w:t>
            </w:r>
            <w:r w:rsidR="0029592B">
              <w:rPr>
                <w:rFonts w:cs="Noto Sans"/>
                <w:szCs w:val="20"/>
              </w:rPr>
              <w:t>acta</w:t>
            </w:r>
            <w:r w:rsidRPr="0054158B">
              <w:rPr>
                <w:rFonts w:cs="Noto Sans"/>
                <w:szCs w:val="20"/>
              </w:rPr>
              <w:t xml:space="preserve">, por cada día natural de </w:t>
            </w:r>
            <w:r>
              <w:rPr>
                <w:rFonts w:cs="Noto Sans"/>
                <w:szCs w:val="20"/>
              </w:rPr>
              <w:t>incumplimiento</w:t>
            </w:r>
            <w:r w:rsidRPr="0054158B">
              <w:rPr>
                <w:rFonts w:cs="Noto Sans"/>
                <w:szCs w:val="20"/>
              </w:rPr>
              <w:t xml:space="preserve"> en la entrega del </w:t>
            </w:r>
            <w:r>
              <w:rPr>
                <w:rFonts w:cs="Noto Sans"/>
                <w:szCs w:val="20"/>
              </w:rPr>
              <w:t>acta</w:t>
            </w:r>
            <w:r w:rsidRPr="0054158B">
              <w:rPr>
                <w:rFonts w:cs="Noto Sans"/>
                <w:szCs w:val="20"/>
              </w:rPr>
              <w:t>.</w:t>
            </w:r>
          </w:p>
        </w:tc>
        <w:tc>
          <w:tcPr>
            <w:tcW w:w="988" w:type="pct"/>
          </w:tcPr>
          <w:p w14:paraId="2F5D2FAD" w14:textId="5B70E79E" w:rsidR="00AD5944" w:rsidRPr="0054158B" w:rsidRDefault="00AD5944" w:rsidP="00AD5944">
            <w:pPr>
              <w:spacing w:line="264" w:lineRule="auto"/>
              <w:jc w:val="both"/>
              <w:rPr>
                <w:rFonts w:cs="Noto Sans"/>
                <w:szCs w:val="20"/>
              </w:rPr>
            </w:pPr>
            <w:r w:rsidRPr="0054158B">
              <w:rPr>
                <w:rFonts w:cs="Noto Sans"/>
                <w:szCs w:val="20"/>
              </w:rPr>
              <w:t>Será hasta por el monto de la garantía de cumplimiento.</w:t>
            </w:r>
          </w:p>
        </w:tc>
      </w:tr>
      <w:tr w:rsidR="00AD5944" w:rsidRPr="0054158B" w14:paraId="282C0149" w14:textId="77777777" w:rsidTr="00995246">
        <w:trPr>
          <w:trHeight w:val="20"/>
        </w:trPr>
        <w:tc>
          <w:tcPr>
            <w:tcW w:w="961" w:type="pct"/>
            <w:noWrap/>
          </w:tcPr>
          <w:p w14:paraId="7BE5A4F9" w14:textId="3989E9C3" w:rsidR="00AD5944" w:rsidRPr="0054158B" w:rsidRDefault="00AD5944" w:rsidP="00AD5944">
            <w:pPr>
              <w:spacing w:line="264" w:lineRule="auto"/>
              <w:jc w:val="both"/>
              <w:rPr>
                <w:rFonts w:cs="Noto Sans"/>
                <w:szCs w:val="20"/>
              </w:rPr>
            </w:pPr>
            <w:r w:rsidRPr="00840874">
              <w:rPr>
                <w:rFonts w:cs="Noto Sans"/>
                <w:szCs w:val="20"/>
              </w:rPr>
              <w:t>Corrección de defectos o vicios ocultos atribuibles a los trabajos ejecutados</w:t>
            </w:r>
          </w:p>
        </w:tc>
        <w:tc>
          <w:tcPr>
            <w:tcW w:w="1043" w:type="pct"/>
          </w:tcPr>
          <w:p w14:paraId="33F6DD64" w14:textId="63141034" w:rsidR="00AD5944" w:rsidRDefault="00AD5944" w:rsidP="00AD5944">
            <w:pPr>
              <w:spacing w:line="264" w:lineRule="auto"/>
              <w:jc w:val="both"/>
              <w:rPr>
                <w:rFonts w:cs="Noto Sans"/>
                <w:szCs w:val="20"/>
              </w:rPr>
            </w:pPr>
            <w:r w:rsidRPr="00E2116B">
              <w:rPr>
                <w:rFonts w:cs="Noto Sans"/>
                <w:szCs w:val="20"/>
              </w:rPr>
              <w:t xml:space="preserve">15 días </w:t>
            </w:r>
            <w:r>
              <w:rPr>
                <w:rFonts w:cs="Noto Sans"/>
                <w:szCs w:val="20"/>
              </w:rPr>
              <w:t>naturales</w:t>
            </w:r>
            <w:r w:rsidRPr="00E2116B">
              <w:rPr>
                <w:rFonts w:cs="Noto Sans"/>
                <w:szCs w:val="20"/>
              </w:rPr>
              <w:t xml:space="preserve"> posteriores a la notificación por escrito por parte del Administrador del Contrato.</w:t>
            </w:r>
          </w:p>
        </w:tc>
        <w:tc>
          <w:tcPr>
            <w:tcW w:w="964" w:type="pct"/>
          </w:tcPr>
          <w:p w14:paraId="209825C3" w14:textId="6225E814" w:rsidR="00AD5944" w:rsidRPr="0054158B" w:rsidRDefault="00AD5944" w:rsidP="00AD5944">
            <w:pPr>
              <w:spacing w:line="264" w:lineRule="auto"/>
              <w:jc w:val="both"/>
              <w:rPr>
                <w:rFonts w:cs="Noto Sans"/>
                <w:szCs w:val="20"/>
              </w:rPr>
            </w:pPr>
            <w:r w:rsidRPr="00E2116B">
              <w:rPr>
                <w:rFonts w:cs="Noto Sans"/>
                <w:szCs w:val="20"/>
              </w:rPr>
              <w:t xml:space="preserve">Por cada día natural de </w:t>
            </w:r>
            <w:r>
              <w:rPr>
                <w:rFonts w:cs="Noto Sans"/>
                <w:szCs w:val="20"/>
              </w:rPr>
              <w:t>incumplimiento o cumplimiento deficiente</w:t>
            </w:r>
            <w:r w:rsidRPr="00E2116B">
              <w:rPr>
                <w:rFonts w:cs="Noto Sans"/>
                <w:szCs w:val="20"/>
              </w:rPr>
              <w:t xml:space="preserve"> </w:t>
            </w:r>
            <w:r w:rsidRPr="00840874">
              <w:rPr>
                <w:rFonts w:cs="Noto Sans"/>
                <w:szCs w:val="20"/>
              </w:rPr>
              <w:t xml:space="preserve">en la corrección de defectos o vicios ocultos, respecto del plazo </w:t>
            </w:r>
            <w:r w:rsidR="001E16A4" w:rsidRPr="00840874">
              <w:rPr>
                <w:rFonts w:cs="Noto Sans"/>
                <w:szCs w:val="20"/>
              </w:rPr>
              <w:t>establecido.</w:t>
            </w:r>
          </w:p>
        </w:tc>
        <w:tc>
          <w:tcPr>
            <w:tcW w:w="1044" w:type="pct"/>
          </w:tcPr>
          <w:p w14:paraId="07ED7AEA" w14:textId="6741209D" w:rsidR="00AD5944" w:rsidRPr="0054158B" w:rsidRDefault="00AD5944" w:rsidP="00AD5944">
            <w:pPr>
              <w:spacing w:line="264" w:lineRule="auto"/>
              <w:jc w:val="both"/>
              <w:rPr>
                <w:rFonts w:cs="Noto Sans"/>
                <w:szCs w:val="20"/>
              </w:rPr>
            </w:pPr>
            <w:r w:rsidRPr="0054158B">
              <w:rPr>
                <w:rFonts w:cs="Noto Sans"/>
                <w:szCs w:val="20"/>
              </w:rPr>
              <w:t xml:space="preserve">1% por cada día natural de </w:t>
            </w:r>
            <w:r>
              <w:rPr>
                <w:rFonts w:cs="Noto Sans"/>
                <w:szCs w:val="20"/>
              </w:rPr>
              <w:t>incumplimiento</w:t>
            </w:r>
            <w:r w:rsidRPr="0054158B">
              <w:rPr>
                <w:rFonts w:cs="Noto Sans"/>
                <w:szCs w:val="20"/>
              </w:rPr>
              <w:t xml:space="preserve"> </w:t>
            </w:r>
            <w:r w:rsidRPr="00840874">
              <w:rPr>
                <w:rFonts w:cs="Noto Sans"/>
                <w:szCs w:val="20"/>
              </w:rPr>
              <w:t>en la corrección de defectos o vicios ocultos, con base en el precio unitario del servicio afectado</w:t>
            </w:r>
            <w:r>
              <w:rPr>
                <w:rFonts w:cs="Noto Sans"/>
                <w:szCs w:val="20"/>
              </w:rPr>
              <w:t>.</w:t>
            </w:r>
          </w:p>
        </w:tc>
        <w:tc>
          <w:tcPr>
            <w:tcW w:w="988" w:type="pct"/>
          </w:tcPr>
          <w:p w14:paraId="3C912B04" w14:textId="77B960EB" w:rsidR="00AD5944" w:rsidRPr="0054158B" w:rsidRDefault="00AD5944" w:rsidP="00AD5944">
            <w:pPr>
              <w:spacing w:line="264" w:lineRule="auto"/>
              <w:jc w:val="both"/>
              <w:rPr>
                <w:rFonts w:cs="Noto Sans"/>
                <w:szCs w:val="20"/>
              </w:rPr>
            </w:pPr>
            <w:r w:rsidRPr="0054158B">
              <w:rPr>
                <w:rFonts w:cs="Noto Sans"/>
                <w:szCs w:val="20"/>
              </w:rPr>
              <w:t xml:space="preserve">Será hasta por el monto de la garantía de cumplimiento. </w:t>
            </w:r>
          </w:p>
        </w:tc>
      </w:tr>
    </w:tbl>
    <w:p w14:paraId="62F4BA41" w14:textId="77777777" w:rsidR="00D05E93" w:rsidRDefault="00D05E93" w:rsidP="00E50830">
      <w:pPr>
        <w:autoSpaceDE w:val="0"/>
        <w:autoSpaceDN w:val="0"/>
        <w:adjustRightInd w:val="0"/>
        <w:spacing w:line="264" w:lineRule="auto"/>
        <w:ind w:left="360"/>
        <w:jc w:val="center"/>
        <w:rPr>
          <w:rFonts w:cs="Noto Sans"/>
          <w:i/>
          <w:szCs w:val="20"/>
        </w:rPr>
      </w:pPr>
      <w:r w:rsidRPr="0054158B">
        <w:rPr>
          <w:rFonts w:cs="Noto Sans"/>
          <w:i/>
          <w:szCs w:val="20"/>
        </w:rPr>
        <w:t>Tabla 3</w:t>
      </w:r>
    </w:p>
    <w:p w14:paraId="46976B18" w14:textId="77777777" w:rsidR="00E50830" w:rsidRPr="0054158B" w:rsidRDefault="00E50830" w:rsidP="00E50830">
      <w:pPr>
        <w:autoSpaceDE w:val="0"/>
        <w:autoSpaceDN w:val="0"/>
        <w:adjustRightInd w:val="0"/>
        <w:spacing w:line="264" w:lineRule="auto"/>
        <w:ind w:left="360"/>
        <w:jc w:val="center"/>
        <w:rPr>
          <w:rFonts w:cs="Noto Sans"/>
          <w:i/>
          <w:szCs w:val="20"/>
        </w:rPr>
      </w:pPr>
    </w:p>
    <w:p w14:paraId="67635177" w14:textId="7FAC9713" w:rsidR="00544591" w:rsidRPr="0054158B" w:rsidRDefault="002D05C0" w:rsidP="00E50830">
      <w:pPr>
        <w:pStyle w:val="Ttulo2"/>
        <w:numPr>
          <w:ilvl w:val="0"/>
          <w:numId w:val="6"/>
        </w:numPr>
        <w:tabs>
          <w:tab w:val="center" w:pos="1848"/>
        </w:tabs>
        <w:spacing w:before="0" w:after="0" w:line="264" w:lineRule="auto"/>
        <w:ind w:right="51"/>
        <w:jc w:val="both"/>
        <w:rPr>
          <w:rFonts w:cs="Noto Sans"/>
          <w:iCs/>
          <w:color w:val="000000" w:themeColor="text1"/>
          <w:sz w:val="20"/>
          <w:szCs w:val="20"/>
        </w:rPr>
      </w:pPr>
      <w:bookmarkStart w:id="15" w:name="_Toc219655028"/>
      <w:r w:rsidRPr="0054158B">
        <w:rPr>
          <w:rFonts w:cs="Noto Sans"/>
          <w:iCs/>
          <w:color w:val="000000" w:themeColor="text1"/>
          <w:sz w:val="20"/>
          <w:szCs w:val="20"/>
        </w:rPr>
        <w:t>M</w:t>
      </w:r>
      <w:r w:rsidR="00544591" w:rsidRPr="0054158B">
        <w:rPr>
          <w:rFonts w:cs="Noto Sans"/>
          <w:iCs/>
          <w:color w:val="000000" w:themeColor="text1"/>
          <w:sz w:val="20"/>
          <w:szCs w:val="20"/>
        </w:rPr>
        <w:t>ecanismos requeridos al proveedor para responder por defectos o vicios ocultos de los bienes o de la calidad de los servicios.</w:t>
      </w:r>
      <w:bookmarkEnd w:id="15"/>
      <w:r w:rsidR="00544591" w:rsidRPr="0054158B">
        <w:rPr>
          <w:rFonts w:cs="Noto Sans"/>
          <w:iCs/>
          <w:color w:val="000000" w:themeColor="text1"/>
          <w:sz w:val="20"/>
          <w:szCs w:val="20"/>
        </w:rPr>
        <w:t xml:space="preserve"> </w:t>
      </w:r>
    </w:p>
    <w:p w14:paraId="7FDCB14B" w14:textId="72C39071" w:rsidR="00E2116B" w:rsidRDefault="00E2116B" w:rsidP="00E2116B">
      <w:pPr>
        <w:spacing w:line="264" w:lineRule="auto"/>
        <w:jc w:val="both"/>
        <w:rPr>
          <w:rFonts w:cs="Noto Sans"/>
          <w:szCs w:val="20"/>
        </w:rPr>
      </w:pPr>
      <w:r w:rsidRPr="00E2116B">
        <w:rPr>
          <w:rFonts w:cs="Noto Sans"/>
          <w:szCs w:val="20"/>
        </w:rPr>
        <w:t xml:space="preserve">Cuando se detecten defectos atribuibles a </w:t>
      </w:r>
      <w:r>
        <w:rPr>
          <w:rFonts w:cs="Noto Sans"/>
          <w:szCs w:val="20"/>
        </w:rPr>
        <w:t xml:space="preserve">los </w:t>
      </w:r>
      <w:r w:rsidRPr="00E2116B">
        <w:rPr>
          <w:rFonts w:cs="Noto Sans"/>
          <w:szCs w:val="20"/>
        </w:rPr>
        <w:t xml:space="preserve">trabajos previamente ejecutados por el </w:t>
      </w:r>
      <w:r>
        <w:rPr>
          <w:rFonts w:cs="Noto Sans"/>
          <w:szCs w:val="20"/>
        </w:rPr>
        <w:t>Licitante</w:t>
      </w:r>
      <w:r w:rsidRPr="00E2116B">
        <w:rPr>
          <w:rFonts w:cs="Noto Sans"/>
          <w:szCs w:val="20"/>
        </w:rPr>
        <w:t xml:space="preserve"> que no cumplan con las especificaciones del Anexo Técnico, el </w:t>
      </w:r>
      <w:r>
        <w:rPr>
          <w:rFonts w:cs="Noto Sans"/>
          <w:szCs w:val="20"/>
        </w:rPr>
        <w:t xml:space="preserve">Licitante </w:t>
      </w:r>
      <w:r w:rsidRPr="00E2116B">
        <w:rPr>
          <w:rFonts w:cs="Noto Sans"/>
          <w:szCs w:val="20"/>
        </w:rPr>
        <w:t xml:space="preserve">deberá corregirlos sin costo para el Instituto dentro del plazo de </w:t>
      </w:r>
      <w:r>
        <w:rPr>
          <w:rFonts w:cs="Noto Sans"/>
          <w:szCs w:val="20"/>
        </w:rPr>
        <w:t>15</w:t>
      </w:r>
      <w:r w:rsidRPr="00E2116B">
        <w:rPr>
          <w:rFonts w:cs="Noto Sans"/>
          <w:szCs w:val="20"/>
        </w:rPr>
        <w:t xml:space="preserve"> días naturales contados a partir de la notificación formal del Administrador del Contrato.</w:t>
      </w:r>
    </w:p>
    <w:p w14:paraId="59CB6FF0" w14:textId="77777777" w:rsidR="00E2116B" w:rsidRPr="00E2116B" w:rsidRDefault="00E2116B" w:rsidP="00E2116B">
      <w:pPr>
        <w:spacing w:line="264" w:lineRule="auto"/>
        <w:jc w:val="both"/>
        <w:rPr>
          <w:rFonts w:cs="Noto Sans"/>
          <w:szCs w:val="20"/>
        </w:rPr>
      </w:pPr>
    </w:p>
    <w:p w14:paraId="56467AAF" w14:textId="19A9ABC1" w:rsidR="002C717D" w:rsidRDefault="00E2116B" w:rsidP="00E2116B">
      <w:pPr>
        <w:spacing w:line="264" w:lineRule="auto"/>
        <w:jc w:val="both"/>
        <w:rPr>
          <w:rFonts w:cs="Noto Sans"/>
          <w:szCs w:val="20"/>
        </w:rPr>
      </w:pPr>
      <w:r w:rsidRPr="00E2116B">
        <w:rPr>
          <w:rFonts w:cs="Noto Sans"/>
          <w:szCs w:val="20"/>
        </w:rPr>
        <w:t xml:space="preserve">En caso de </w:t>
      </w:r>
      <w:r w:rsidR="00C77B98">
        <w:rPr>
          <w:rFonts w:cs="Noto Sans"/>
          <w:szCs w:val="20"/>
        </w:rPr>
        <w:t>incumplimiento</w:t>
      </w:r>
      <w:r w:rsidR="00C77B98" w:rsidRPr="00E2116B">
        <w:rPr>
          <w:rFonts w:cs="Noto Sans"/>
          <w:szCs w:val="20"/>
        </w:rPr>
        <w:t xml:space="preserve"> </w:t>
      </w:r>
      <w:r w:rsidR="00C77B98">
        <w:rPr>
          <w:rFonts w:cs="Noto Sans"/>
          <w:szCs w:val="20"/>
        </w:rPr>
        <w:t>del</w:t>
      </w:r>
      <w:r w:rsidRPr="00E2116B">
        <w:rPr>
          <w:rFonts w:cs="Noto Sans"/>
          <w:szCs w:val="20"/>
        </w:rPr>
        <w:t xml:space="preserve"> plazo</w:t>
      </w:r>
      <w:r w:rsidR="00C77B98">
        <w:rPr>
          <w:rFonts w:cs="Noto Sans"/>
          <w:szCs w:val="20"/>
        </w:rPr>
        <w:t xml:space="preserve"> señalado</w:t>
      </w:r>
      <w:r w:rsidRPr="00E2116B">
        <w:rPr>
          <w:rFonts w:cs="Noto Sans"/>
          <w:szCs w:val="20"/>
        </w:rPr>
        <w:t xml:space="preserve">, se aplicará la deductiva correspondiente por cada día </w:t>
      </w:r>
      <w:r w:rsidR="00C77B98">
        <w:rPr>
          <w:rFonts w:cs="Noto Sans"/>
          <w:szCs w:val="20"/>
        </w:rPr>
        <w:t>natural de incumplimiento o cumplimiento deficiente</w:t>
      </w:r>
      <w:r w:rsidRPr="00E2116B">
        <w:rPr>
          <w:rFonts w:cs="Noto Sans"/>
          <w:szCs w:val="20"/>
        </w:rPr>
        <w:t>, conforme a la tabla de deducciones del contrato, sin perjuicio de las demás acciones contractuales procedentes.</w:t>
      </w:r>
    </w:p>
    <w:p w14:paraId="20F4E6BB" w14:textId="77777777" w:rsidR="00E2116B" w:rsidRPr="0054158B" w:rsidRDefault="00E2116B" w:rsidP="00E50830">
      <w:pPr>
        <w:spacing w:line="264" w:lineRule="auto"/>
        <w:jc w:val="both"/>
        <w:rPr>
          <w:rFonts w:cs="Noto Sans"/>
          <w:szCs w:val="20"/>
        </w:rPr>
      </w:pPr>
    </w:p>
    <w:p w14:paraId="735B202C" w14:textId="23C3A89D" w:rsidR="00544591" w:rsidRPr="0054158B" w:rsidRDefault="0014545E" w:rsidP="00E50830">
      <w:pPr>
        <w:pStyle w:val="Ttulo2"/>
        <w:numPr>
          <w:ilvl w:val="0"/>
          <w:numId w:val="6"/>
        </w:numPr>
        <w:tabs>
          <w:tab w:val="center" w:pos="1848"/>
        </w:tabs>
        <w:spacing w:before="0" w:after="0" w:line="264" w:lineRule="auto"/>
        <w:ind w:right="51"/>
        <w:rPr>
          <w:rFonts w:cs="Noto Sans"/>
          <w:iCs/>
          <w:color w:val="000000" w:themeColor="text1"/>
          <w:sz w:val="20"/>
          <w:szCs w:val="20"/>
        </w:rPr>
      </w:pPr>
      <w:bookmarkStart w:id="16" w:name="_Toc219655029"/>
      <w:r w:rsidRPr="0054158B">
        <w:rPr>
          <w:rFonts w:cs="Noto Sans"/>
          <w:iCs/>
          <w:color w:val="000000" w:themeColor="text1"/>
          <w:sz w:val="20"/>
          <w:szCs w:val="20"/>
        </w:rPr>
        <w:t>G</w:t>
      </w:r>
      <w:r w:rsidR="00544591" w:rsidRPr="0054158B">
        <w:rPr>
          <w:rFonts w:cs="Noto Sans"/>
          <w:iCs/>
          <w:color w:val="000000" w:themeColor="text1"/>
          <w:sz w:val="20"/>
          <w:szCs w:val="20"/>
        </w:rPr>
        <w:t>arantías de anticipos y cumplimiento</w:t>
      </w:r>
      <w:r w:rsidRPr="0054158B">
        <w:rPr>
          <w:rFonts w:cs="Noto Sans"/>
          <w:iCs/>
          <w:color w:val="000000" w:themeColor="text1"/>
          <w:sz w:val="20"/>
          <w:szCs w:val="20"/>
        </w:rPr>
        <w:t>.</w:t>
      </w:r>
      <w:bookmarkEnd w:id="16"/>
      <w:r w:rsidR="00544591" w:rsidRPr="0054158B">
        <w:rPr>
          <w:rFonts w:cs="Noto Sans"/>
          <w:iCs/>
          <w:color w:val="000000" w:themeColor="text1"/>
          <w:sz w:val="20"/>
          <w:szCs w:val="20"/>
        </w:rPr>
        <w:t xml:space="preserve"> </w:t>
      </w:r>
    </w:p>
    <w:p w14:paraId="05FFDBE0" w14:textId="0533DD5B" w:rsidR="00692D45" w:rsidRPr="0054158B" w:rsidRDefault="00692D45" w:rsidP="00E50830">
      <w:pPr>
        <w:spacing w:line="264" w:lineRule="auto"/>
        <w:jc w:val="both"/>
        <w:rPr>
          <w:rFonts w:cs="Noto Sans"/>
          <w:szCs w:val="20"/>
        </w:rPr>
      </w:pPr>
      <w:r w:rsidRPr="0054158B">
        <w:rPr>
          <w:rFonts w:cs="Noto Sans"/>
          <w:szCs w:val="20"/>
        </w:rPr>
        <w:t>El proveedor, para garantizar el cumplimiento de todas y cada una de las obligaciones estipuladas en el contrato adjudicado, de conformidad con lo establecido en el numeral 4.30.1 de las POBALINES, deberá presentar  copia simple de la fianza expedida por afianzadora debidamente constituida en términos de la Ley de Instituciones de Seguros y de Fianzas, por un importe equivalente al 10% del monto máximo del contrato, sin incluir el impuesto al Valor Agregado, a favor del Instituto Mexicano del Seguro Social, la cual será divisible.</w:t>
      </w:r>
    </w:p>
    <w:p w14:paraId="43A2C577" w14:textId="77777777" w:rsidR="00692D45" w:rsidRPr="0054158B" w:rsidRDefault="00692D45" w:rsidP="00E50830">
      <w:pPr>
        <w:spacing w:line="264" w:lineRule="auto"/>
        <w:jc w:val="both"/>
        <w:rPr>
          <w:rFonts w:cs="Noto Sans"/>
          <w:szCs w:val="20"/>
        </w:rPr>
      </w:pPr>
    </w:p>
    <w:p w14:paraId="567E3CB2" w14:textId="48D725AD" w:rsidR="00692D45" w:rsidRPr="0054158B" w:rsidRDefault="00692D45" w:rsidP="00E50830">
      <w:pPr>
        <w:spacing w:line="264" w:lineRule="auto"/>
        <w:jc w:val="both"/>
        <w:rPr>
          <w:rFonts w:cs="Noto Sans"/>
          <w:szCs w:val="20"/>
        </w:rPr>
      </w:pPr>
      <w:r w:rsidRPr="0054158B">
        <w:rPr>
          <w:rFonts w:cs="Noto Sans"/>
          <w:szCs w:val="20"/>
        </w:rPr>
        <w:t>El proveedor en término de lo dispuesto en el artículo 69 de la Ley de Adquisiciones, Arrendamientos y Servicios del Sector Público, deberá entregar al INSTITUTO MEXICANO DEL SEGURO SOCIAL dentro de los 10 días naturales siguientes a la firma del contrato el original de la fianza a la División de Contratos, ubicada en Calle Durango número 291, 10º piso, Colonia Roma Norte, Demarcación Territorial Cuauhtémoc, Código Postal 06700 Ciudad de México.</w:t>
      </w:r>
    </w:p>
    <w:p w14:paraId="43EB6A08" w14:textId="77777777" w:rsidR="00692D45" w:rsidRPr="0054158B" w:rsidRDefault="00692D45" w:rsidP="00E50830">
      <w:pPr>
        <w:spacing w:line="264" w:lineRule="auto"/>
        <w:jc w:val="both"/>
        <w:rPr>
          <w:rFonts w:cs="Noto Sans"/>
          <w:szCs w:val="20"/>
        </w:rPr>
      </w:pPr>
    </w:p>
    <w:p w14:paraId="394F87ED" w14:textId="77777777" w:rsidR="00692D45" w:rsidRPr="0054158B" w:rsidRDefault="00692D45" w:rsidP="00E50830">
      <w:pPr>
        <w:spacing w:line="264" w:lineRule="auto"/>
        <w:jc w:val="both"/>
        <w:rPr>
          <w:rFonts w:cs="Noto Sans"/>
          <w:szCs w:val="20"/>
        </w:rPr>
      </w:pPr>
      <w:r w:rsidRPr="0054158B">
        <w:rPr>
          <w:rFonts w:cs="Noto Sans"/>
          <w:szCs w:val="20"/>
        </w:rPr>
        <w:t>La garantía de cumplimiento a las obligaciones del contrato únicamente podrá ser liberada mediante autorización que sea emitida por escrito, por parte del Instituto, siempre y cuando el proveedor haya cumplido a satisfacción del Instituto con todas las obligaciones contractuales, para lo cual deberá presentar mediante escrito la solicitud de liberación de la fianza en la División de Contratos del IMSS.</w:t>
      </w:r>
    </w:p>
    <w:p w14:paraId="3B1E72D4" w14:textId="77777777" w:rsidR="00692D45" w:rsidRPr="0054158B" w:rsidRDefault="00692D45" w:rsidP="00E50830">
      <w:pPr>
        <w:spacing w:line="264" w:lineRule="auto"/>
        <w:jc w:val="both"/>
        <w:rPr>
          <w:rFonts w:cs="Noto Sans"/>
          <w:szCs w:val="20"/>
        </w:rPr>
      </w:pPr>
    </w:p>
    <w:p w14:paraId="7590F4C5" w14:textId="4C1BC62C" w:rsidR="0014545E" w:rsidRDefault="00692D45" w:rsidP="00E50830">
      <w:pPr>
        <w:spacing w:line="264" w:lineRule="auto"/>
        <w:jc w:val="both"/>
        <w:rPr>
          <w:rFonts w:cs="Noto Sans"/>
          <w:szCs w:val="20"/>
        </w:rPr>
      </w:pPr>
      <w:r w:rsidRPr="0054158B">
        <w:rPr>
          <w:rFonts w:cs="Noto Sans"/>
          <w:szCs w:val="20"/>
        </w:rPr>
        <w:t xml:space="preserve">Adicional a la garantía de cumplimiento del contrato, el </w:t>
      </w:r>
      <w:r w:rsidR="00E2116B">
        <w:rPr>
          <w:rFonts w:cs="Noto Sans"/>
          <w:szCs w:val="20"/>
        </w:rPr>
        <w:t>Licitante</w:t>
      </w:r>
      <w:r w:rsidRPr="0054158B">
        <w:rPr>
          <w:rFonts w:cs="Noto Sans"/>
          <w:szCs w:val="20"/>
        </w:rPr>
        <w:t xml:space="preserve"> deberá ofertar proporcionar sin costo adicional para el Instituto una garantía de funcionamiento por 12 meses, dicha garantía deberá ser de cobertura amplia para refacciones, accesorios, materiales, equipos y mano de obra para cada uno de los elementos de cableado estructurado y equipos switches atendidos. </w:t>
      </w:r>
    </w:p>
    <w:p w14:paraId="6BDB78C6" w14:textId="77777777" w:rsidR="00E50830" w:rsidRPr="0054158B" w:rsidRDefault="00E50830" w:rsidP="00E50830">
      <w:pPr>
        <w:spacing w:line="264" w:lineRule="auto"/>
        <w:jc w:val="both"/>
        <w:rPr>
          <w:rFonts w:cs="Noto Sans"/>
          <w:szCs w:val="20"/>
        </w:rPr>
      </w:pPr>
    </w:p>
    <w:p w14:paraId="4A4F941B" w14:textId="1160DEDC" w:rsidR="0014545E" w:rsidRPr="0054158B" w:rsidRDefault="00544591" w:rsidP="00A90723">
      <w:pPr>
        <w:pStyle w:val="Prrafodelista"/>
        <w:numPr>
          <w:ilvl w:val="0"/>
          <w:numId w:val="20"/>
        </w:numPr>
      </w:pPr>
      <w:r w:rsidRPr="0054158B">
        <w:t xml:space="preserve">Plazo para notificar al proveedor. </w:t>
      </w:r>
    </w:p>
    <w:p w14:paraId="2F93061E" w14:textId="77777777" w:rsidR="000D4353" w:rsidRDefault="000D4353" w:rsidP="00E50830">
      <w:pPr>
        <w:spacing w:line="264" w:lineRule="auto"/>
        <w:ind w:right="-91"/>
        <w:jc w:val="both"/>
        <w:rPr>
          <w:rFonts w:cs="Noto Sans"/>
          <w:szCs w:val="20"/>
        </w:rPr>
      </w:pPr>
      <w:bookmarkStart w:id="17" w:name="_Hlk204958052"/>
      <w:r w:rsidRPr="0054158B">
        <w:rPr>
          <w:rFonts w:cs="Noto Sans"/>
          <w:szCs w:val="20"/>
        </w:rPr>
        <w:t>No aplica.</w:t>
      </w:r>
    </w:p>
    <w:p w14:paraId="5E9E9AD6" w14:textId="77777777" w:rsidR="00E50830" w:rsidRPr="0054158B" w:rsidRDefault="00E50830" w:rsidP="00E50830">
      <w:pPr>
        <w:spacing w:line="264" w:lineRule="auto"/>
        <w:ind w:right="-91"/>
        <w:jc w:val="both"/>
        <w:rPr>
          <w:rFonts w:cs="Noto Sans"/>
          <w:szCs w:val="20"/>
        </w:rPr>
      </w:pPr>
    </w:p>
    <w:bookmarkEnd w:id="17"/>
    <w:p w14:paraId="226AA905" w14:textId="14450895" w:rsidR="00544591" w:rsidRPr="0054158B" w:rsidRDefault="00544591" w:rsidP="00A90723">
      <w:pPr>
        <w:pStyle w:val="Prrafodelista"/>
        <w:numPr>
          <w:ilvl w:val="0"/>
          <w:numId w:val="20"/>
        </w:numPr>
      </w:pPr>
      <w:r w:rsidRPr="0054158B">
        <w:t xml:space="preserve">La existencia de consumibles y refacciones, en su caso. </w:t>
      </w:r>
    </w:p>
    <w:p w14:paraId="5035FBAC" w14:textId="77777777" w:rsidR="00A163F9" w:rsidRDefault="00A163F9" w:rsidP="00E50830">
      <w:pPr>
        <w:spacing w:line="264" w:lineRule="auto"/>
        <w:ind w:right="-91"/>
        <w:jc w:val="both"/>
        <w:rPr>
          <w:rFonts w:cs="Noto Sans"/>
          <w:szCs w:val="20"/>
        </w:rPr>
      </w:pPr>
      <w:r w:rsidRPr="0054158B">
        <w:rPr>
          <w:rFonts w:cs="Noto Sans"/>
          <w:szCs w:val="20"/>
        </w:rPr>
        <w:t>No aplica.</w:t>
      </w:r>
    </w:p>
    <w:p w14:paraId="64B74458" w14:textId="77777777" w:rsidR="00E50830" w:rsidRPr="0054158B" w:rsidRDefault="00E50830" w:rsidP="00E50830">
      <w:pPr>
        <w:spacing w:line="264" w:lineRule="auto"/>
        <w:ind w:right="-91"/>
        <w:jc w:val="both"/>
        <w:rPr>
          <w:rFonts w:cs="Noto Sans"/>
          <w:szCs w:val="20"/>
        </w:rPr>
      </w:pPr>
    </w:p>
    <w:p w14:paraId="70E2FBF5" w14:textId="2B25B8DD" w:rsidR="00544591" w:rsidRPr="0054158B" w:rsidRDefault="00544591" w:rsidP="00A90723">
      <w:pPr>
        <w:pStyle w:val="Prrafodelista"/>
        <w:numPr>
          <w:ilvl w:val="0"/>
          <w:numId w:val="20"/>
        </w:numPr>
      </w:pPr>
      <w:r w:rsidRPr="0054158B">
        <w:t xml:space="preserve">Plazo y condiciones de canje o devolución del bien. </w:t>
      </w:r>
    </w:p>
    <w:p w14:paraId="7A8E2D6A" w14:textId="77777777" w:rsidR="00A163F9" w:rsidRDefault="00A163F9" w:rsidP="00E50830">
      <w:pPr>
        <w:spacing w:line="264" w:lineRule="auto"/>
        <w:ind w:right="-91"/>
        <w:jc w:val="both"/>
        <w:rPr>
          <w:rFonts w:cs="Noto Sans"/>
          <w:szCs w:val="20"/>
        </w:rPr>
      </w:pPr>
      <w:r w:rsidRPr="0054158B">
        <w:rPr>
          <w:rFonts w:cs="Noto Sans"/>
          <w:szCs w:val="20"/>
        </w:rPr>
        <w:t>No aplica.</w:t>
      </w:r>
    </w:p>
    <w:p w14:paraId="6D76E7A0" w14:textId="77777777" w:rsidR="00E50830" w:rsidRPr="0054158B" w:rsidRDefault="00E50830" w:rsidP="00E50830">
      <w:pPr>
        <w:spacing w:line="264" w:lineRule="auto"/>
        <w:ind w:right="-91"/>
        <w:jc w:val="both"/>
        <w:rPr>
          <w:rFonts w:cs="Noto Sans"/>
          <w:szCs w:val="20"/>
        </w:rPr>
      </w:pPr>
    </w:p>
    <w:p w14:paraId="4EE8C95C" w14:textId="061CF2C7" w:rsidR="00544591" w:rsidRPr="0054158B" w:rsidRDefault="00544591" w:rsidP="00A90723">
      <w:pPr>
        <w:pStyle w:val="Prrafodelista"/>
        <w:numPr>
          <w:ilvl w:val="0"/>
          <w:numId w:val="20"/>
        </w:numPr>
      </w:pPr>
      <w:r w:rsidRPr="0054158B">
        <w:t xml:space="preserve">Caducidad de los bienes. </w:t>
      </w:r>
    </w:p>
    <w:p w14:paraId="38C30981" w14:textId="77777777" w:rsidR="00A163F9" w:rsidRDefault="00A163F9" w:rsidP="00E50830">
      <w:pPr>
        <w:spacing w:line="264" w:lineRule="auto"/>
        <w:ind w:right="-91"/>
        <w:jc w:val="both"/>
        <w:rPr>
          <w:rFonts w:cs="Noto Sans"/>
          <w:szCs w:val="20"/>
        </w:rPr>
      </w:pPr>
      <w:r w:rsidRPr="0054158B">
        <w:rPr>
          <w:rFonts w:cs="Noto Sans"/>
          <w:szCs w:val="20"/>
        </w:rPr>
        <w:t>No aplica.</w:t>
      </w:r>
    </w:p>
    <w:p w14:paraId="45DCCF37" w14:textId="02C4F51D" w:rsidR="00E50830" w:rsidRPr="0054158B" w:rsidRDefault="00E50830" w:rsidP="00E50830">
      <w:pPr>
        <w:spacing w:line="264" w:lineRule="auto"/>
        <w:ind w:right="-91"/>
        <w:jc w:val="both"/>
        <w:rPr>
          <w:rFonts w:cs="Noto Sans"/>
          <w:szCs w:val="20"/>
        </w:rPr>
      </w:pPr>
    </w:p>
    <w:p w14:paraId="5381A2DD" w14:textId="23FC1FCF" w:rsidR="00544591" w:rsidRPr="0054158B" w:rsidRDefault="00544591" w:rsidP="00A90723">
      <w:pPr>
        <w:pStyle w:val="Prrafodelista"/>
        <w:numPr>
          <w:ilvl w:val="0"/>
          <w:numId w:val="20"/>
        </w:numPr>
      </w:pPr>
      <w:r w:rsidRPr="0054158B">
        <w:t xml:space="preserve">Centros de servicio (domicilios y horarios) y reporte técnico. </w:t>
      </w:r>
    </w:p>
    <w:p w14:paraId="13E33677" w14:textId="2F6C3C9B" w:rsidR="00170787" w:rsidRDefault="00170787" w:rsidP="00E50830">
      <w:pPr>
        <w:spacing w:line="264" w:lineRule="auto"/>
        <w:ind w:right="-799"/>
        <w:jc w:val="both"/>
        <w:rPr>
          <w:rFonts w:cs="Noto Sans"/>
          <w:szCs w:val="20"/>
          <w:lang w:eastAsia="es-MX"/>
        </w:rPr>
      </w:pPr>
      <w:bookmarkStart w:id="18" w:name="_Hlk205291514"/>
      <w:bookmarkStart w:id="19" w:name="_Hlk205291108"/>
      <w:r>
        <w:rPr>
          <w:rFonts w:cs="Noto Sans"/>
          <w:szCs w:val="20"/>
          <w:lang w:eastAsia="es-MX"/>
        </w:rPr>
        <w:t xml:space="preserve">No aplica. </w:t>
      </w:r>
    </w:p>
    <w:bookmarkEnd w:id="18"/>
    <w:p w14:paraId="20CCA1DC" w14:textId="77777777" w:rsidR="00E50830" w:rsidRPr="0054158B" w:rsidRDefault="00E50830" w:rsidP="00E50830">
      <w:pPr>
        <w:spacing w:line="264" w:lineRule="auto"/>
        <w:ind w:right="-799"/>
        <w:jc w:val="both"/>
        <w:rPr>
          <w:rFonts w:cs="Noto Sans"/>
          <w:szCs w:val="20"/>
          <w:lang w:eastAsia="es-MX"/>
        </w:rPr>
      </w:pPr>
    </w:p>
    <w:bookmarkEnd w:id="19"/>
    <w:p w14:paraId="2F51ED53" w14:textId="6A677339" w:rsidR="00544591" w:rsidRPr="0054158B" w:rsidRDefault="00544591" w:rsidP="00A90723">
      <w:pPr>
        <w:pStyle w:val="Prrafodelista"/>
        <w:numPr>
          <w:ilvl w:val="0"/>
          <w:numId w:val="20"/>
        </w:numPr>
      </w:pPr>
      <w:r w:rsidRPr="0054158B">
        <w:t xml:space="preserve">Periodo de garantía. </w:t>
      </w:r>
    </w:p>
    <w:p w14:paraId="35F9B56C" w14:textId="19DDC524" w:rsidR="0014545E" w:rsidRDefault="00CC1D30" w:rsidP="00E50830">
      <w:pPr>
        <w:spacing w:line="264" w:lineRule="auto"/>
        <w:ind w:right="-91"/>
        <w:jc w:val="both"/>
        <w:rPr>
          <w:rFonts w:cs="Noto Sans"/>
          <w:szCs w:val="20"/>
        </w:rPr>
      </w:pPr>
      <w:r w:rsidRPr="0054158B">
        <w:rPr>
          <w:rFonts w:cs="Noto Sans"/>
          <w:szCs w:val="20"/>
        </w:rPr>
        <w:t>Durante la vigencia del contrato</w:t>
      </w:r>
    </w:p>
    <w:p w14:paraId="537B5102" w14:textId="77777777" w:rsidR="00E50830" w:rsidRPr="0054158B" w:rsidRDefault="00E50830" w:rsidP="00E50830">
      <w:pPr>
        <w:spacing w:line="264" w:lineRule="auto"/>
        <w:ind w:right="-91"/>
        <w:jc w:val="both"/>
        <w:rPr>
          <w:rFonts w:cs="Noto Sans"/>
          <w:szCs w:val="20"/>
        </w:rPr>
      </w:pPr>
    </w:p>
    <w:p w14:paraId="750A5859" w14:textId="1F5EF420" w:rsidR="00544591" w:rsidRPr="0054158B" w:rsidRDefault="00544591" w:rsidP="00A90723">
      <w:pPr>
        <w:pStyle w:val="Prrafodelista"/>
        <w:numPr>
          <w:ilvl w:val="0"/>
          <w:numId w:val="20"/>
        </w:numPr>
      </w:pPr>
      <w:r w:rsidRPr="0054158B">
        <w:t xml:space="preserve">Tiempos máximos de reparación o atención de fallas. </w:t>
      </w:r>
    </w:p>
    <w:p w14:paraId="478B0E93" w14:textId="41266124" w:rsidR="0014545E" w:rsidRDefault="00870733" w:rsidP="00E50830">
      <w:pPr>
        <w:spacing w:line="264" w:lineRule="auto"/>
        <w:ind w:right="-91"/>
        <w:jc w:val="both"/>
        <w:rPr>
          <w:rFonts w:cs="Noto Sans"/>
          <w:szCs w:val="20"/>
        </w:rPr>
      </w:pPr>
      <w:r w:rsidRPr="0054158B">
        <w:rPr>
          <w:rFonts w:cs="Noto Sans"/>
          <w:szCs w:val="20"/>
        </w:rPr>
        <w:t>Los indicados en el</w:t>
      </w:r>
      <w:r w:rsidR="00001BC9" w:rsidRPr="0054158B">
        <w:rPr>
          <w:rFonts w:cs="Noto Sans"/>
          <w:szCs w:val="20"/>
        </w:rPr>
        <w:t xml:space="preserve"> Numeral</w:t>
      </w:r>
      <w:r w:rsidRPr="0054158B">
        <w:rPr>
          <w:rFonts w:cs="Noto Sans"/>
          <w:szCs w:val="20"/>
        </w:rPr>
        <w:t xml:space="preserve"> </w:t>
      </w:r>
      <w:r w:rsidR="00754D32">
        <w:rPr>
          <w:rFonts w:cs="Noto Sans"/>
          <w:szCs w:val="20"/>
        </w:rPr>
        <w:t>8</w:t>
      </w:r>
      <w:r w:rsidR="00001BC9" w:rsidRPr="0054158B">
        <w:rPr>
          <w:rFonts w:cs="Noto Sans"/>
          <w:szCs w:val="20"/>
        </w:rPr>
        <w:t>. Niveles de servicio acordados que deberán cumplirse</w:t>
      </w:r>
      <w:r w:rsidRPr="0054158B">
        <w:rPr>
          <w:rFonts w:cs="Noto Sans"/>
          <w:szCs w:val="20"/>
        </w:rPr>
        <w:t xml:space="preserve"> del Anexo Técnico.</w:t>
      </w:r>
    </w:p>
    <w:p w14:paraId="2360B43A" w14:textId="77777777" w:rsidR="00E50830" w:rsidRPr="0054158B" w:rsidRDefault="00E50830" w:rsidP="00E50830">
      <w:pPr>
        <w:spacing w:line="264" w:lineRule="auto"/>
        <w:ind w:right="-91"/>
        <w:jc w:val="both"/>
        <w:rPr>
          <w:rFonts w:cs="Noto Sans"/>
          <w:szCs w:val="20"/>
        </w:rPr>
      </w:pPr>
    </w:p>
    <w:p w14:paraId="28EC4E50" w14:textId="63FC1667" w:rsidR="00544591" w:rsidRPr="0054158B" w:rsidRDefault="00544591" w:rsidP="00A90723">
      <w:pPr>
        <w:pStyle w:val="Prrafodelista"/>
        <w:numPr>
          <w:ilvl w:val="0"/>
          <w:numId w:val="20"/>
        </w:numPr>
      </w:pPr>
      <w:r w:rsidRPr="0054158B">
        <w:t xml:space="preserve">Garantía de mano de obra y/o partes. </w:t>
      </w:r>
    </w:p>
    <w:p w14:paraId="7A21F9CC" w14:textId="534958F1" w:rsidR="001215EF" w:rsidRDefault="00755926" w:rsidP="00E50830">
      <w:pPr>
        <w:spacing w:line="264" w:lineRule="auto"/>
        <w:ind w:right="-91"/>
        <w:jc w:val="both"/>
        <w:rPr>
          <w:rFonts w:cs="Noto Sans"/>
          <w:szCs w:val="20"/>
        </w:rPr>
      </w:pPr>
      <w:r w:rsidRPr="0054158B">
        <w:rPr>
          <w:rFonts w:cs="Noto Sans"/>
          <w:szCs w:val="20"/>
        </w:rPr>
        <w:t xml:space="preserve">El </w:t>
      </w:r>
      <w:r w:rsidR="00E2116B">
        <w:rPr>
          <w:rFonts w:cs="Noto Sans"/>
          <w:szCs w:val="20"/>
        </w:rPr>
        <w:t>Licitante</w:t>
      </w:r>
      <w:r w:rsidRPr="0054158B">
        <w:rPr>
          <w:rFonts w:cs="Noto Sans"/>
          <w:szCs w:val="20"/>
        </w:rPr>
        <w:t xml:space="preserve"> como parte del servicio deberá ofertar proporcionar sin costo adicional para el Instituto una garantía de funcionamiento por 12 meses, </w:t>
      </w:r>
      <w:r w:rsidR="00734F36" w:rsidRPr="00734F36">
        <w:rPr>
          <w:rFonts w:cs="Noto Sans"/>
          <w:szCs w:val="20"/>
        </w:rPr>
        <w:t>contados a partir de la fecha de aceptación del mantenimiento/atención correspondiente (conforme al acta de entrega-recepción aplicable)</w:t>
      </w:r>
      <w:r w:rsidR="00734F36">
        <w:rPr>
          <w:rFonts w:cs="Noto Sans"/>
          <w:szCs w:val="20"/>
        </w:rPr>
        <w:t xml:space="preserve">, </w:t>
      </w:r>
      <w:r w:rsidRPr="0054158B">
        <w:rPr>
          <w:rFonts w:cs="Noto Sans"/>
          <w:szCs w:val="20"/>
        </w:rPr>
        <w:t xml:space="preserve">dicha garantía deberá ser de cobertura amplia para partes internas y externas de los equipos </w:t>
      </w:r>
      <w:r w:rsidR="004C3FAF" w:rsidRPr="0054158B">
        <w:rPr>
          <w:rFonts w:cs="Noto Sans"/>
          <w:szCs w:val="20"/>
        </w:rPr>
        <w:t>switches</w:t>
      </w:r>
      <w:r w:rsidRPr="0054158B">
        <w:rPr>
          <w:rFonts w:cs="Noto Sans"/>
          <w:szCs w:val="20"/>
        </w:rPr>
        <w:t>, tales como, componentes, materiales, refacciones y mano de obra para cada uno de los equipos atendidos</w:t>
      </w:r>
      <w:r w:rsidR="00737904">
        <w:rPr>
          <w:rFonts w:cs="Noto Sans"/>
          <w:szCs w:val="20"/>
        </w:rPr>
        <w:t xml:space="preserve"> que deberán ser reparados o sustituidos, sin costo adicional y a entera satisfacción del Instituto.</w:t>
      </w:r>
    </w:p>
    <w:p w14:paraId="5EE76EBD" w14:textId="77777777" w:rsidR="00E50830" w:rsidRPr="0054158B" w:rsidRDefault="00E50830" w:rsidP="00E50830">
      <w:pPr>
        <w:spacing w:line="264" w:lineRule="auto"/>
        <w:ind w:right="-91"/>
        <w:jc w:val="both"/>
        <w:rPr>
          <w:rFonts w:cs="Noto Sans"/>
          <w:szCs w:val="20"/>
        </w:rPr>
      </w:pPr>
    </w:p>
    <w:p w14:paraId="0C850FD5" w14:textId="4B1D8ECF" w:rsidR="00544591" w:rsidRPr="0054158B" w:rsidRDefault="00544591" w:rsidP="00A90723">
      <w:pPr>
        <w:pStyle w:val="Prrafodelista"/>
        <w:numPr>
          <w:ilvl w:val="0"/>
          <w:numId w:val="20"/>
        </w:numPr>
      </w:pPr>
      <w:r w:rsidRPr="0054158B">
        <w:t xml:space="preserve">Mantenimientos correctivos y/o preventivos. </w:t>
      </w:r>
    </w:p>
    <w:p w14:paraId="6BA7F49B" w14:textId="738ADC15" w:rsidR="00640637" w:rsidRDefault="00640637" w:rsidP="00E50830">
      <w:pPr>
        <w:spacing w:line="264" w:lineRule="auto"/>
        <w:ind w:right="-91"/>
        <w:jc w:val="both"/>
        <w:rPr>
          <w:rFonts w:cs="Noto Sans"/>
          <w:szCs w:val="20"/>
        </w:rPr>
      </w:pPr>
      <w:r w:rsidRPr="0054158B">
        <w:rPr>
          <w:rFonts w:cs="Noto Sans"/>
          <w:szCs w:val="20"/>
        </w:rPr>
        <w:t xml:space="preserve">Mantenimiento y soporte de la infraestructura de </w:t>
      </w:r>
      <w:r w:rsidR="00734F36" w:rsidRPr="00734F36">
        <w:rPr>
          <w:rFonts w:cs="Noto Sans"/>
          <w:szCs w:val="20"/>
        </w:rPr>
        <w:t>red de área local del Instituto objeto del servicio</w:t>
      </w:r>
      <w:r w:rsidRPr="0054158B">
        <w:rPr>
          <w:rFonts w:cs="Noto Sans"/>
          <w:szCs w:val="20"/>
        </w:rPr>
        <w:t xml:space="preserve">. Este mantenimiento se ajustará a la estrategia </w:t>
      </w:r>
      <w:r w:rsidR="00734F36">
        <w:rPr>
          <w:rFonts w:cs="Noto Sans"/>
          <w:szCs w:val="20"/>
        </w:rPr>
        <w:t xml:space="preserve">de atención </w:t>
      </w:r>
      <w:r w:rsidRPr="0054158B">
        <w:rPr>
          <w:rFonts w:cs="Noto Sans"/>
          <w:szCs w:val="20"/>
        </w:rPr>
        <w:t xml:space="preserve">definida por el </w:t>
      </w:r>
      <w:r w:rsidR="00E2116B">
        <w:rPr>
          <w:rFonts w:cs="Noto Sans"/>
          <w:szCs w:val="20"/>
        </w:rPr>
        <w:t>Licitante</w:t>
      </w:r>
      <w:r w:rsidR="00734F36">
        <w:rPr>
          <w:rFonts w:cs="Noto Sans"/>
          <w:szCs w:val="20"/>
        </w:rPr>
        <w:t xml:space="preserve"> </w:t>
      </w:r>
      <w:r w:rsidR="00943A36">
        <w:rPr>
          <w:rFonts w:cs="Noto Sans"/>
          <w:szCs w:val="20"/>
        </w:rPr>
        <w:t xml:space="preserve">y revisada en conjunto con el </w:t>
      </w:r>
      <w:r w:rsidR="002275A2">
        <w:rPr>
          <w:rFonts w:cs="Noto Sans"/>
          <w:szCs w:val="20"/>
        </w:rPr>
        <w:t>administrador</w:t>
      </w:r>
      <w:r w:rsidR="00943A36">
        <w:rPr>
          <w:rFonts w:cs="Noto Sans"/>
          <w:szCs w:val="20"/>
        </w:rPr>
        <w:t xml:space="preserve"> del contrato o quien este designe, </w:t>
      </w:r>
      <w:r w:rsidRPr="0054158B">
        <w:rPr>
          <w:rFonts w:cs="Noto Sans"/>
          <w:szCs w:val="20"/>
        </w:rPr>
        <w:t>para garantizar</w:t>
      </w:r>
      <w:r w:rsidR="00734F36">
        <w:rPr>
          <w:rFonts w:cs="Noto Sans"/>
          <w:szCs w:val="20"/>
        </w:rPr>
        <w:t xml:space="preserve"> el cumplimiento de</w:t>
      </w:r>
      <w:r w:rsidRPr="0054158B">
        <w:rPr>
          <w:rFonts w:cs="Noto Sans"/>
          <w:szCs w:val="20"/>
        </w:rPr>
        <w:t xml:space="preserve"> los niveles de servicio requeridos.</w:t>
      </w:r>
    </w:p>
    <w:p w14:paraId="28638324" w14:textId="77777777" w:rsidR="00E50830" w:rsidRPr="0054158B" w:rsidRDefault="00E50830" w:rsidP="00E50830">
      <w:pPr>
        <w:spacing w:line="264" w:lineRule="auto"/>
        <w:ind w:right="-91"/>
        <w:jc w:val="both"/>
        <w:rPr>
          <w:rFonts w:cs="Noto Sans"/>
          <w:szCs w:val="20"/>
        </w:rPr>
      </w:pPr>
    </w:p>
    <w:p w14:paraId="67BD1DC4" w14:textId="2EEA479F" w:rsidR="00544591" w:rsidRPr="0054158B" w:rsidRDefault="00544591" w:rsidP="00A90723">
      <w:pPr>
        <w:pStyle w:val="Prrafodelista"/>
        <w:numPr>
          <w:ilvl w:val="0"/>
          <w:numId w:val="20"/>
        </w:numPr>
      </w:pPr>
      <w:r w:rsidRPr="0054158B">
        <w:t xml:space="preserve">En su caso, si se requiere capacitación, solicitar programa para la misma. </w:t>
      </w:r>
    </w:p>
    <w:p w14:paraId="7F243B59" w14:textId="77777777" w:rsidR="00640637" w:rsidRDefault="00640637" w:rsidP="00E50830">
      <w:pPr>
        <w:spacing w:line="264" w:lineRule="auto"/>
        <w:ind w:right="-91"/>
        <w:jc w:val="both"/>
        <w:rPr>
          <w:rFonts w:cs="Noto Sans"/>
          <w:szCs w:val="20"/>
        </w:rPr>
      </w:pPr>
      <w:r w:rsidRPr="0054158B">
        <w:rPr>
          <w:rFonts w:cs="Noto Sans"/>
          <w:szCs w:val="20"/>
        </w:rPr>
        <w:t>No aplica.</w:t>
      </w:r>
    </w:p>
    <w:p w14:paraId="6A42BAFC" w14:textId="77777777" w:rsidR="00E50830" w:rsidRPr="0054158B" w:rsidRDefault="00E50830" w:rsidP="00E50830">
      <w:pPr>
        <w:spacing w:line="264" w:lineRule="auto"/>
        <w:ind w:right="-91"/>
        <w:jc w:val="both"/>
        <w:rPr>
          <w:rFonts w:cs="Noto Sans"/>
          <w:szCs w:val="20"/>
        </w:rPr>
      </w:pPr>
    </w:p>
    <w:p w14:paraId="5D2BDBAB" w14:textId="573D9D13" w:rsidR="00544591" w:rsidRPr="0054158B" w:rsidRDefault="00544591" w:rsidP="00A90723">
      <w:pPr>
        <w:pStyle w:val="Prrafodelista"/>
        <w:numPr>
          <w:ilvl w:val="0"/>
          <w:numId w:val="20"/>
        </w:numPr>
      </w:pPr>
      <w:proofErr w:type="gramStart"/>
      <w:r w:rsidRPr="0054158B">
        <w:t>Porcentaje a requerir</w:t>
      </w:r>
      <w:proofErr w:type="gramEnd"/>
      <w:r w:rsidRPr="0054158B">
        <w:t xml:space="preserve"> por concepto de garantía de cumplimiento. </w:t>
      </w:r>
    </w:p>
    <w:p w14:paraId="08952FF2" w14:textId="2043D1D7" w:rsidR="00F01CB7" w:rsidRDefault="00A40BBC" w:rsidP="00E50830">
      <w:pPr>
        <w:spacing w:line="264" w:lineRule="auto"/>
        <w:ind w:right="-91"/>
        <w:jc w:val="both"/>
        <w:rPr>
          <w:rFonts w:cs="Noto Sans"/>
          <w:szCs w:val="20"/>
        </w:rPr>
      </w:pPr>
      <w:r w:rsidRPr="0054158B">
        <w:rPr>
          <w:rFonts w:cs="Noto Sans"/>
          <w:szCs w:val="20"/>
        </w:rPr>
        <w:t xml:space="preserve">Por un importe equivalente al 10% del monto máximo del contrato, sin considerar el impuesto al valor agregado, a favor del Instituto. </w:t>
      </w:r>
    </w:p>
    <w:p w14:paraId="3F533137" w14:textId="77777777" w:rsidR="00E50830" w:rsidRPr="0054158B" w:rsidRDefault="00E50830" w:rsidP="00E50830">
      <w:pPr>
        <w:spacing w:line="264" w:lineRule="auto"/>
        <w:ind w:right="-91"/>
        <w:jc w:val="both"/>
        <w:rPr>
          <w:rFonts w:cs="Noto Sans"/>
          <w:szCs w:val="20"/>
        </w:rPr>
      </w:pPr>
    </w:p>
    <w:p w14:paraId="577DF06C" w14:textId="6DC86D0C" w:rsidR="00544591" w:rsidRPr="0054158B" w:rsidRDefault="0014545E" w:rsidP="00A90723">
      <w:pPr>
        <w:pStyle w:val="Prrafodelista"/>
        <w:numPr>
          <w:ilvl w:val="0"/>
          <w:numId w:val="20"/>
        </w:numPr>
      </w:pPr>
      <w:r w:rsidRPr="0054158B">
        <w:t>F</w:t>
      </w:r>
      <w:r w:rsidR="00544591" w:rsidRPr="0054158B">
        <w:t>orma de pago.</w:t>
      </w:r>
    </w:p>
    <w:p w14:paraId="157D3841" w14:textId="3F7AD07C" w:rsidR="00544591" w:rsidRDefault="009D2CFC" w:rsidP="00E50830">
      <w:pPr>
        <w:spacing w:line="264" w:lineRule="auto"/>
        <w:ind w:right="-91"/>
        <w:jc w:val="both"/>
        <w:rPr>
          <w:rFonts w:cs="Noto Sans"/>
          <w:szCs w:val="20"/>
        </w:rPr>
      </w:pPr>
      <w:r w:rsidRPr="0054158B">
        <w:rPr>
          <w:rFonts w:cs="Noto Sans"/>
          <w:szCs w:val="20"/>
        </w:rPr>
        <w:t>El servicio está modelado con base en un esquema de pago mensual, el cual se realizará en moneda nacional.</w:t>
      </w:r>
    </w:p>
    <w:p w14:paraId="4AB17926" w14:textId="77777777" w:rsidR="00E50830" w:rsidRPr="0054158B" w:rsidRDefault="00E50830" w:rsidP="00E50830">
      <w:pPr>
        <w:spacing w:line="264" w:lineRule="auto"/>
        <w:ind w:right="-91"/>
        <w:jc w:val="both"/>
        <w:rPr>
          <w:rFonts w:cs="Noto Sans"/>
          <w:szCs w:val="20"/>
        </w:rPr>
      </w:pPr>
    </w:p>
    <w:p w14:paraId="2B9FBB80" w14:textId="03C2EF39" w:rsidR="00C73D51" w:rsidRDefault="00C73D51" w:rsidP="00A90723">
      <w:pPr>
        <w:pStyle w:val="Prrafodelista"/>
        <w:numPr>
          <w:ilvl w:val="0"/>
          <w:numId w:val="20"/>
        </w:numPr>
      </w:pPr>
      <w:r w:rsidRPr="0054158B">
        <w:t>M</w:t>
      </w:r>
      <w:r w:rsidR="00544591" w:rsidRPr="0054158B">
        <w:t>ecanismos de comprobación, supervisión y verificación de los bienes o de los servicios contratados.</w:t>
      </w:r>
    </w:p>
    <w:p w14:paraId="4F89A2D6" w14:textId="77777777" w:rsidR="00A90723" w:rsidRPr="0054158B" w:rsidRDefault="00A90723" w:rsidP="00A90723">
      <w:pPr>
        <w:pStyle w:val="Prrafodelista"/>
      </w:pPr>
    </w:p>
    <w:p w14:paraId="3CFFBCB8" w14:textId="797D87B6" w:rsidR="0049425C" w:rsidRDefault="0049425C" w:rsidP="00E50830">
      <w:pPr>
        <w:spacing w:line="264" w:lineRule="auto"/>
        <w:ind w:right="-91"/>
        <w:jc w:val="both"/>
        <w:rPr>
          <w:rFonts w:cs="Noto Sans"/>
          <w:szCs w:val="20"/>
        </w:rPr>
      </w:pPr>
      <w:r w:rsidRPr="0054158B">
        <w:rPr>
          <w:rFonts w:cs="Noto Sans"/>
          <w:szCs w:val="20"/>
        </w:rPr>
        <w:t xml:space="preserve">Se dará la aceptación del servicio cuando </w:t>
      </w:r>
      <w:r w:rsidR="00B23097">
        <w:rPr>
          <w:rFonts w:cs="Noto Sans"/>
          <w:szCs w:val="20"/>
        </w:rPr>
        <w:t xml:space="preserve">las actividades de mantenimiento ejecutadas hayan sido concluidas y verificadas, </w:t>
      </w:r>
      <w:r w:rsidR="003E5674">
        <w:rPr>
          <w:rFonts w:cs="Noto Sans"/>
          <w:szCs w:val="20"/>
        </w:rPr>
        <w:t xml:space="preserve">y </w:t>
      </w:r>
      <w:r w:rsidR="003E5674" w:rsidRPr="0054158B">
        <w:rPr>
          <w:rFonts w:cs="Noto Sans"/>
          <w:szCs w:val="20"/>
        </w:rPr>
        <w:t>los</w:t>
      </w:r>
      <w:r w:rsidRPr="0054158B">
        <w:rPr>
          <w:rFonts w:cs="Noto Sans"/>
          <w:szCs w:val="20"/>
        </w:rPr>
        <w:t xml:space="preserve"> componentes</w:t>
      </w:r>
      <w:r w:rsidR="00B23097">
        <w:rPr>
          <w:rFonts w:cs="Noto Sans"/>
          <w:szCs w:val="20"/>
        </w:rPr>
        <w:t xml:space="preserve"> y/o equipos</w:t>
      </w:r>
      <w:r w:rsidRPr="0054158B">
        <w:rPr>
          <w:rFonts w:cs="Noto Sans"/>
          <w:szCs w:val="20"/>
        </w:rPr>
        <w:t xml:space="preserve"> estén instalados, configurados, puestos a punto y </w:t>
      </w:r>
      <w:r w:rsidR="00B23097">
        <w:rPr>
          <w:rFonts w:cs="Noto Sans"/>
          <w:szCs w:val="20"/>
        </w:rPr>
        <w:t>cumplan con los niveles de servicio establecidos, previa validación</w:t>
      </w:r>
      <w:r w:rsidRPr="0054158B">
        <w:rPr>
          <w:rFonts w:cs="Noto Sans"/>
          <w:szCs w:val="20"/>
        </w:rPr>
        <w:t xml:space="preserve"> </w:t>
      </w:r>
      <w:r w:rsidR="00B23097">
        <w:rPr>
          <w:rFonts w:cs="Noto Sans"/>
          <w:szCs w:val="20"/>
        </w:rPr>
        <w:t>d</w:t>
      </w:r>
      <w:r w:rsidRPr="0054158B">
        <w:rPr>
          <w:rFonts w:cs="Noto Sans"/>
          <w:szCs w:val="20"/>
        </w:rPr>
        <w:t>el Administrador del Contrato del Instituto, de acuerdo con lo establecido en el anexo técnico.</w:t>
      </w:r>
    </w:p>
    <w:p w14:paraId="1C3E7FEB" w14:textId="77777777" w:rsidR="006A1950" w:rsidRPr="0054158B" w:rsidRDefault="006A1950" w:rsidP="00E50830">
      <w:pPr>
        <w:spacing w:line="264" w:lineRule="auto"/>
        <w:ind w:right="-91"/>
        <w:jc w:val="both"/>
        <w:rPr>
          <w:rFonts w:cs="Noto Sans"/>
          <w:szCs w:val="20"/>
        </w:rPr>
      </w:pPr>
    </w:p>
    <w:p w14:paraId="713DEEAE" w14:textId="73FEAF9E" w:rsidR="0049425C" w:rsidRDefault="0049425C" w:rsidP="00E50830">
      <w:pPr>
        <w:spacing w:line="264" w:lineRule="auto"/>
        <w:ind w:right="-91"/>
        <w:jc w:val="both"/>
        <w:rPr>
          <w:rFonts w:cs="Noto Sans"/>
          <w:szCs w:val="20"/>
        </w:rPr>
      </w:pPr>
      <w:r w:rsidRPr="0054158B">
        <w:rPr>
          <w:rFonts w:cs="Noto Sans"/>
          <w:szCs w:val="20"/>
        </w:rPr>
        <w:t xml:space="preserve">Para este fin, se llevarán a cabo reuniones </w:t>
      </w:r>
      <w:r w:rsidR="00B8031E">
        <w:rPr>
          <w:rFonts w:cs="Noto Sans"/>
          <w:szCs w:val="20"/>
        </w:rPr>
        <w:t>de trabajo</w:t>
      </w:r>
      <w:r w:rsidRPr="0054158B">
        <w:rPr>
          <w:rFonts w:cs="Noto Sans"/>
          <w:szCs w:val="20"/>
        </w:rPr>
        <w:t xml:space="preserve"> en las que se revisará la operación del proveedor, comparándola con los indicadores de niveles de servicio acordados, así como a la documentación descrita en el </w:t>
      </w:r>
      <w:r w:rsidR="00BB7F61">
        <w:rPr>
          <w:rFonts w:cs="Noto Sans"/>
          <w:szCs w:val="20"/>
        </w:rPr>
        <w:t>numeral</w:t>
      </w:r>
      <w:r w:rsidRPr="0054158B">
        <w:rPr>
          <w:rFonts w:cs="Noto Sans"/>
          <w:szCs w:val="20"/>
        </w:rPr>
        <w:t xml:space="preserve"> 6. </w:t>
      </w:r>
      <w:r w:rsidR="00C57D6B">
        <w:rPr>
          <w:rFonts w:cs="Noto Sans"/>
          <w:szCs w:val="20"/>
        </w:rPr>
        <w:t>“</w:t>
      </w:r>
      <w:r w:rsidRPr="0054158B">
        <w:rPr>
          <w:rFonts w:cs="Noto Sans"/>
          <w:szCs w:val="20"/>
        </w:rPr>
        <w:t>Condiciones técnicas de aceptación de entregable</w:t>
      </w:r>
      <w:r w:rsidR="00C57D6B">
        <w:rPr>
          <w:rFonts w:cs="Noto Sans"/>
          <w:szCs w:val="20"/>
        </w:rPr>
        <w:t>”</w:t>
      </w:r>
      <w:r w:rsidRPr="0054158B">
        <w:rPr>
          <w:rFonts w:cs="Noto Sans"/>
          <w:szCs w:val="20"/>
        </w:rPr>
        <w:t xml:space="preserve"> del Anexo Técnico. Esta evaluación se plasmará en un documento denominado </w:t>
      </w:r>
      <w:r w:rsidR="00C77FBF">
        <w:rPr>
          <w:rFonts w:cs="Noto Sans"/>
          <w:szCs w:val="20"/>
        </w:rPr>
        <w:t>“</w:t>
      </w:r>
      <w:r w:rsidRPr="0054158B">
        <w:rPr>
          <w:rFonts w:cs="Noto Sans"/>
          <w:szCs w:val="20"/>
        </w:rPr>
        <w:t xml:space="preserve">Acta Administrativa de Entrega-Recepción Mensual del servicio de Mantenimiento a la Infraestructura de red de área local”. La periodicidad de esta acta será mensual desde el inicio de la prestación del servicio y se realizará dentro de los 05 días </w:t>
      </w:r>
      <w:r w:rsidR="003B3639">
        <w:rPr>
          <w:rFonts w:cs="Noto Sans"/>
          <w:szCs w:val="20"/>
        </w:rPr>
        <w:t>naturales</w:t>
      </w:r>
      <w:r w:rsidRPr="0054158B">
        <w:rPr>
          <w:rFonts w:cs="Noto Sans"/>
          <w:szCs w:val="20"/>
        </w:rPr>
        <w:t xml:space="preserve"> posteriores al cierre de cada mes.</w:t>
      </w:r>
    </w:p>
    <w:p w14:paraId="4E9A96C1" w14:textId="77777777" w:rsidR="00C57D6B" w:rsidRPr="0054158B" w:rsidRDefault="00C57D6B" w:rsidP="00E50830">
      <w:pPr>
        <w:spacing w:line="264" w:lineRule="auto"/>
        <w:ind w:right="-91"/>
        <w:jc w:val="both"/>
        <w:rPr>
          <w:rFonts w:cs="Noto Sans"/>
          <w:szCs w:val="20"/>
        </w:rPr>
      </w:pPr>
    </w:p>
    <w:p w14:paraId="6FFA85E4" w14:textId="3570F056" w:rsidR="0049425C" w:rsidRPr="0054158B" w:rsidRDefault="0049425C" w:rsidP="00E50830">
      <w:pPr>
        <w:spacing w:line="264" w:lineRule="auto"/>
        <w:ind w:right="-91"/>
        <w:jc w:val="both"/>
        <w:rPr>
          <w:rFonts w:cs="Noto Sans"/>
          <w:szCs w:val="20"/>
        </w:rPr>
      </w:pPr>
      <w:r w:rsidRPr="0054158B">
        <w:rPr>
          <w:rFonts w:cs="Noto Sans"/>
          <w:szCs w:val="20"/>
        </w:rPr>
        <w:t xml:space="preserve">El </w:t>
      </w:r>
      <w:r w:rsidR="00E2116B">
        <w:rPr>
          <w:rFonts w:cs="Noto Sans"/>
          <w:szCs w:val="20"/>
        </w:rPr>
        <w:t>Licitante</w:t>
      </w:r>
      <w:r w:rsidRPr="0054158B">
        <w:rPr>
          <w:rFonts w:cs="Noto Sans"/>
          <w:szCs w:val="20"/>
        </w:rPr>
        <w:t xml:space="preserve"> deberá integrar como anexos del Acta de Entrega-Recepción,</w:t>
      </w:r>
      <w:r w:rsidR="006F1352" w:rsidRPr="0054158B">
        <w:rPr>
          <w:rFonts w:cs="Noto Sans"/>
          <w:szCs w:val="20"/>
        </w:rPr>
        <w:t xml:space="preserve"> todos los entregables enunciados en el Anexo </w:t>
      </w:r>
      <w:r w:rsidR="00E50830" w:rsidRPr="0054158B">
        <w:rPr>
          <w:rFonts w:cs="Noto Sans"/>
          <w:szCs w:val="20"/>
        </w:rPr>
        <w:t>Técnico</w:t>
      </w:r>
      <w:r w:rsidR="006F1352" w:rsidRPr="0054158B">
        <w:rPr>
          <w:rFonts w:cs="Noto Sans"/>
          <w:szCs w:val="20"/>
        </w:rPr>
        <w:t>, incluyendo</w:t>
      </w:r>
      <w:r w:rsidRPr="0054158B">
        <w:rPr>
          <w:rFonts w:cs="Noto Sans"/>
          <w:szCs w:val="20"/>
        </w:rPr>
        <w:t xml:space="preserve"> la Memoria Técnica de los servicios de cableado estructurado de red LAN por cada sitio incluido en el Acta. Asimismo, para el caso del mantenimiento a la plataforma de equipos switches, deberá entregar un reporte concentrado donde deberá hacer constar el listado de equipos atendidos y operando correctamente.</w:t>
      </w:r>
    </w:p>
    <w:p w14:paraId="78EF5F41" w14:textId="77777777" w:rsidR="0049425C" w:rsidRPr="0054158B" w:rsidRDefault="0049425C" w:rsidP="00E50830">
      <w:pPr>
        <w:spacing w:line="264" w:lineRule="auto"/>
        <w:ind w:right="-91"/>
        <w:jc w:val="both"/>
        <w:rPr>
          <w:rFonts w:cs="Noto Sans"/>
          <w:szCs w:val="20"/>
        </w:rPr>
      </w:pPr>
    </w:p>
    <w:p w14:paraId="12264251" w14:textId="28745CEC" w:rsidR="0049425C" w:rsidRPr="0054158B" w:rsidRDefault="0049425C" w:rsidP="00E50830">
      <w:pPr>
        <w:spacing w:line="264" w:lineRule="auto"/>
        <w:ind w:right="-91"/>
        <w:jc w:val="both"/>
        <w:rPr>
          <w:rFonts w:cs="Noto Sans"/>
          <w:szCs w:val="20"/>
        </w:rPr>
      </w:pPr>
      <w:r w:rsidRPr="0054158B">
        <w:rPr>
          <w:rFonts w:cs="Noto Sans"/>
          <w:szCs w:val="20"/>
        </w:rPr>
        <w:t xml:space="preserve">En consecuencia, el </w:t>
      </w:r>
      <w:r w:rsidR="00E2116B">
        <w:rPr>
          <w:rFonts w:cs="Noto Sans"/>
          <w:szCs w:val="20"/>
        </w:rPr>
        <w:t>Licitante</w:t>
      </w:r>
      <w:r w:rsidRPr="0054158B">
        <w:rPr>
          <w:rFonts w:cs="Noto Sans"/>
          <w:szCs w:val="20"/>
        </w:rPr>
        <w:t xml:space="preserve"> reconoce expresamente que el servicio no será considerado como aceptado o recibido por parte del Instituto hasta que se cumpla conforme a lo establecido en los párrafos anteriores.</w:t>
      </w:r>
    </w:p>
    <w:p w14:paraId="645863E2" w14:textId="77777777" w:rsidR="00A86130" w:rsidRDefault="00A86130" w:rsidP="00E50830">
      <w:pPr>
        <w:spacing w:line="264" w:lineRule="auto"/>
        <w:ind w:right="-91"/>
        <w:jc w:val="both"/>
        <w:rPr>
          <w:rFonts w:cs="Noto Sans"/>
          <w:szCs w:val="20"/>
        </w:rPr>
      </w:pPr>
    </w:p>
    <w:p w14:paraId="6229E3A7" w14:textId="17FCA931" w:rsidR="0049425C" w:rsidRDefault="0049425C" w:rsidP="00E50830">
      <w:pPr>
        <w:spacing w:line="264" w:lineRule="auto"/>
        <w:ind w:right="-91"/>
        <w:jc w:val="both"/>
        <w:rPr>
          <w:rFonts w:cs="Noto Sans"/>
          <w:szCs w:val="20"/>
        </w:rPr>
      </w:pPr>
      <w:r w:rsidRPr="0054158B">
        <w:rPr>
          <w:rFonts w:cs="Noto Sans"/>
          <w:szCs w:val="20"/>
        </w:rPr>
        <w:t xml:space="preserve">Dicha acta deberá contar con la firma de conformidad del Administrador del Contrato y será elaborada en </w:t>
      </w:r>
      <w:r w:rsidR="00662BC1">
        <w:rPr>
          <w:rFonts w:cs="Noto Sans"/>
          <w:szCs w:val="20"/>
        </w:rPr>
        <w:t xml:space="preserve">tres </w:t>
      </w:r>
      <w:r w:rsidR="00662BC1" w:rsidRPr="0054158B">
        <w:rPr>
          <w:rFonts w:cs="Noto Sans"/>
          <w:szCs w:val="20"/>
        </w:rPr>
        <w:t>tantos</w:t>
      </w:r>
      <w:r w:rsidRPr="0054158B">
        <w:rPr>
          <w:rFonts w:cs="Noto Sans"/>
          <w:szCs w:val="20"/>
        </w:rPr>
        <w:t xml:space="preserve"> originales: uno para el proveedor, otro para el Administrador del Contrato, </w:t>
      </w:r>
      <w:r w:rsidR="00C57D6B">
        <w:rPr>
          <w:rFonts w:cs="Noto Sans"/>
          <w:szCs w:val="20"/>
        </w:rPr>
        <w:t xml:space="preserve">y </w:t>
      </w:r>
      <w:r w:rsidRPr="0054158B">
        <w:rPr>
          <w:rFonts w:cs="Noto Sans"/>
          <w:szCs w:val="20"/>
        </w:rPr>
        <w:t>un tercero para el expediente de la Coordinación de Telecomunicaciones y Seguridad de la Información</w:t>
      </w:r>
      <w:r w:rsidR="00C57D6B">
        <w:rPr>
          <w:rFonts w:cs="Noto Sans"/>
          <w:szCs w:val="20"/>
        </w:rPr>
        <w:t>.</w:t>
      </w:r>
    </w:p>
    <w:p w14:paraId="196305EC" w14:textId="77777777" w:rsidR="00E50830" w:rsidRPr="0054158B" w:rsidRDefault="00E50830" w:rsidP="00E50830">
      <w:pPr>
        <w:spacing w:line="264" w:lineRule="auto"/>
        <w:ind w:right="-91"/>
        <w:jc w:val="both"/>
        <w:rPr>
          <w:rFonts w:cs="Noto Sans"/>
          <w:szCs w:val="20"/>
        </w:rPr>
      </w:pPr>
    </w:p>
    <w:p w14:paraId="5F6FD6FE" w14:textId="66354462" w:rsidR="00544591" w:rsidRPr="0054158B" w:rsidRDefault="00764F3C" w:rsidP="00E50830">
      <w:pPr>
        <w:pStyle w:val="Ttulo2"/>
        <w:numPr>
          <w:ilvl w:val="0"/>
          <w:numId w:val="6"/>
        </w:numPr>
        <w:tabs>
          <w:tab w:val="center" w:pos="1848"/>
        </w:tabs>
        <w:spacing w:before="0" w:after="0" w:line="264" w:lineRule="auto"/>
        <w:ind w:right="51"/>
        <w:jc w:val="both"/>
        <w:rPr>
          <w:rFonts w:cs="Noto Sans"/>
          <w:sz w:val="20"/>
          <w:szCs w:val="20"/>
        </w:rPr>
      </w:pPr>
      <w:bookmarkStart w:id="20" w:name="_Toc219655030"/>
      <w:r w:rsidRPr="0054158B">
        <w:rPr>
          <w:rFonts w:cs="Noto Sans"/>
          <w:sz w:val="20"/>
          <w:szCs w:val="20"/>
        </w:rPr>
        <w:t>A</w:t>
      </w:r>
      <w:r w:rsidR="00544591" w:rsidRPr="0054158B">
        <w:rPr>
          <w:rFonts w:cs="Noto Sans"/>
          <w:sz w:val="20"/>
          <w:szCs w:val="20"/>
        </w:rPr>
        <w:t>nticipo.</w:t>
      </w:r>
      <w:bookmarkEnd w:id="20"/>
    </w:p>
    <w:p w14:paraId="6097BEE4" w14:textId="0A81F4AC" w:rsidR="00544591" w:rsidRDefault="00BC21B6" w:rsidP="00E50830">
      <w:pPr>
        <w:spacing w:line="264" w:lineRule="auto"/>
        <w:ind w:right="-91"/>
        <w:jc w:val="both"/>
        <w:rPr>
          <w:rFonts w:cs="Noto Sans"/>
          <w:szCs w:val="20"/>
        </w:rPr>
      </w:pPr>
      <w:r w:rsidRPr="0054158B">
        <w:rPr>
          <w:rFonts w:cs="Noto Sans"/>
          <w:szCs w:val="20"/>
        </w:rPr>
        <w:t>El Instituto no otorgará anticipo.</w:t>
      </w:r>
    </w:p>
    <w:p w14:paraId="66D6915E" w14:textId="77777777" w:rsidR="00E50830" w:rsidRPr="0054158B" w:rsidRDefault="00E50830" w:rsidP="00E50830">
      <w:pPr>
        <w:spacing w:line="264" w:lineRule="auto"/>
        <w:ind w:right="-91"/>
        <w:jc w:val="both"/>
        <w:rPr>
          <w:rFonts w:cs="Noto Sans"/>
          <w:szCs w:val="20"/>
        </w:rPr>
      </w:pPr>
    </w:p>
    <w:p w14:paraId="67292E1C" w14:textId="5DE66EFD" w:rsidR="00B415A3" w:rsidRPr="0054158B" w:rsidRDefault="00544591" w:rsidP="00E50830">
      <w:pPr>
        <w:pStyle w:val="Ttulo2"/>
        <w:numPr>
          <w:ilvl w:val="0"/>
          <w:numId w:val="6"/>
        </w:numPr>
        <w:tabs>
          <w:tab w:val="center" w:pos="1848"/>
        </w:tabs>
        <w:spacing w:before="0" w:after="0" w:line="264" w:lineRule="auto"/>
        <w:ind w:right="51"/>
        <w:jc w:val="both"/>
        <w:rPr>
          <w:rFonts w:cs="Noto Sans"/>
          <w:sz w:val="20"/>
          <w:szCs w:val="20"/>
        </w:rPr>
      </w:pPr>
      <w:bookmarkStart w:id="21" w:name="_Toc219655031"/>
      <w:r w:rsidRPr="0054158B">
        <w:rPr>
          <w:rFonts w:cs="Noto Sans"/>
          <w:sz w:val="20"/>
          <w:szCs w:val="20"/>
        </w:rPr>
        <w:t>Aviso de privacidad</w:t>
      </w:r>
      <w:r w:rsidR="006C02FA" w:rsidRPr="0054158B">
        <w:rPr>
          <w:rFonts w:cs="Noto Sans"/>
          <w:sz w:val="20"/>
          <w:szCs w:val="20"/>
        </w:rPr>
        <w:t xml:space="preserve"> y</w:t>
      </w:r>
      <w:r w:rsidRPr="0054158B">
        <w:rPr>
          <w:rFonts w:cs="Noto Sans"/>
          <w:sz w:val="20"/>
          <w:szCs w:val="20"/>
        </w:rPr>
        <w:t xml:space="preserve"> medidas de seguridad para el manejo de la información para bienes o servicios de </w:t>
      </w:r>
      <w:r w:rsidR="006C02FA" w:rsidRPr="0054158B">
        <w:rPr>
          <w:rFonts w:cs="Noto Sans"/>
          <w:sz w:val="20"/>
          <w:szCs w:val="20"/>
        </w:rPr>
        <w:t>TIC</w:t>
      </w:r>
      <w:r w:rsidRPr="0054158B">
        <w:rPr>
          <w:rFonts w:cs="Noto Sans"/>
          <w:sz w:val="20"/>
          <w:szCs w:val="20"/>
        </w:rPr>
        <w:t>.</w:t>
      </w:r>
      <w:bookmarkEnd w:id="21"/>
    </w:p>
    <w:p w14:paraId="1645B368" w14:textId="1FFCF7FC" w:rsidR="00544591" w:rsidRDefault="005B13B1" w:rsidP="00E50830">
      <w:pPr>
        <w:spacing w:line="264" w:lineRule="auto"/>
        <w:ind w:right="-91"/>
        <w:jc w:val="both"/>
        <w:rPr>
          <w:rFonts w:cs="Noto Sans"/>
          <w:szCs w:val="20"/>
        </w:rPr>
      </w:pPr>
      <w:r w:rsidRPr="0054158B">
        <w:rPr>
          <w:rFonts w:cs="Noto Sans"/>
          <w:szCs w:val="20"/>
        </w:rPr>
        <w:t>No aplica.</w:t>
      </w:r>
    </w:p>
    <w:p w14:paraId="09AD9272" w14:textId="77777777" w:rsidR="00E50830" w:rsidRPr="0054158B" w:rsidRDefault="00E50830" w:rsidP="00E50830">
      <w:pPr>
        <w:spacing w:line="264" w:lineRule="auto"/>
        <w:ind w:right="-91"/>
        <w:jc w:val="both"/>
        <w:rPr>
          <w:rFonts w:cs="Noto Sans"/>
          <w:szCs w:val="20"/>
        </w:rPr>
      </w:pPr>
    </w:p>
    <w:p w14:paraId="0B0069D0" w14:textId="1BB2F2DC" w:rsidR="00544591" w:rsidRPr="0054158B" w:rsidRDefault="00544591" w:rsidP="00E50830">
      <w:pPr>
        <w:pStyle w:val="Ttulo2"/>
        <w:numPr>
          <w:ilvl w:val="0"/>
          <w:numId w:val="6"/>
        </w:numPr>
        <w:tabs>
          <w:tab w:val="center" w:pos="1848"/>
        </w:tabs>
        <w:spacing w:before="0" w:after="0" w:line="264" w:lineRule="auto"/>
        <w:ind w:right="51"/>
        <w:jc w:val="both"/>
        <w:rPr>
          <w:rFonts w:cs="Noto Sans"/>
          <w:sz w:val="20"/>
          <w:szCs w:val="20"/>
        </w:rPr>
      </w:pPr>
      <w:bookmarkStart w:id="22" w:name="_Toc219655032"/>
      <w:r w:rsidRPr="0054158B">
        <w:rPr>
          <w:rFonts w:cs="Noto Sans"/>
          <w:sz w:val="20"/>
          <w:szCs w:val="20"/>
        </w:rPr>
        <w:t>Seguro de Responsabilidad Civil.</w:t>
      </w:r>
      <w:bookmarkEnd w:id="22"/>
    </w:p>
    <w:p w14:paraId="4E251C58" w14:textId="77777777" w:rsidR="00D22404" w:rsidRDefault="00D22404" w:rsidP="00E50830">
      <w:pPr>
        <w:spacing w:line="264" w:lineRule="auto"/>
        <w:ind w:right="-91"/>
        <w:jc w:val="both"/>
        <w:rPr>
          <w:rFonts w:cs="Noto Sans"/>
          <w:szCs w:val="20"/>
        </w:rPr>
      </w:pPr>
      <w:r w:rsidRPr="0054158B">
        <w:rPr>
          <w:rFonts w:cs="Noto Sans"/>
          <w:szCs w:val="20"/>
        </w:rPr>
        <w:t>No aplica.</w:t>
      </w:r>
    </w:p>
    <w:p w14:paraId="693BA130" w14:textId="77777777" w:rsidR="00E50830" w:rsidRPr="0054158B" w:rsidRDefault="00E50830" w:rsidP="00E50830">
      <w:pPr>
        <w:spacing w:line="264" w:lineRule="auto"/>
        <w:ind w:right="-91"/>
        <w:jc w:val="both"/>
        <w:rPr>
          <w:rFonts w:cs="Noto Sans"/>
          <w:szCs w:val="20"/>
        </w:rPr>
      </w:pPr>
    </w:p>
    <w:p w14:paraId="435D5769" w14:textId="07DF993E" w:rsidR="00544591" w:rsidRPr="0054158B" w:rsidRDefault="006C02FA" w:rsidP="00E50830">
      <w:pPr>
        <w:pStyle w:val="Ttulo2"/>
        <w:numPr>
          <w:ilvl w:val="0"/>
          <w:numId w:val="6"/>
        </w:numPr>
        <w:tabs>
          <w:tab w:val="center" w:pos="1848"/>
        </w:tabs>
        <w:spacing w:before="0" w:after="0" w:line="264" w:lineRule="auto"/>
        <w:ind w:right="51"/>
        <w:jc w:val="both"/>
        <w:rPr>
          <w:rFonts w:cs="Noto Sans"/>
          <w:sz w:val="20"/>
          <w:szCs w:val="20"/>
        </w:rPr>
      </w:pPr>
      <w:bookmarkStart w:id="23" w:name="_Toc219655033"/>
      <w:r w:rsidRPr="0054158B">
        <w:rPr>
          <w:rFonts w:cs="Noto Sans"/>
          <w:sz w:val="20"/>
          <w:szCs w:val="20"/>
        </w:rPr>
        <w:t>D</w:t>
      </w:r>
      <w:r w:rsidR="00544591" w:rsidRPr="0054158B">
        <w:rPr>
          <w:rFonts w:cs="Noto Sans"/>
          <w:sz w:val="20"/>
          <w:szCs w:val="20"/>
        </w:rPr>
        <w:t>ictámenes de protección civil emitidos por las autoridades competentes en la materia.</w:t>
      </w:r>
      <w:bookmarkEnd w:id="23"/>
    </w:p>
    <w:p w14:paraId="19192B07" w14:textId="7B582ACE" w:rsidR="00737904" w:rsidRPr="007D0FBE" w:rsidRDefault="00737904" w:rsidP="007D0FBE">
      <w:pPr>
        <w:ind w:right="-93"/>
        <w:jc w:val="both"/>
        <w:rPr>
          <w:rFonts w:cs="Noto Sans"/>
          <w:szCs w:val="20"/>
        </w:rPr>
      </w:pPr>
      <w:r w:rsidRPr="00737904">
        <w:rPr>
          <w:rFonts w:cs="Noto Sans"/>
          <w:szCs w:val="20"/>
        </w:rPr>
        <w:t xml:space="preserve">En caso de que la transferencia de conocimientos </w:t>
      </w:r>
      <w:r>
        <w:rPr>
          <w:rFonts w:cs="Noto Sans"/>
          <w:szCs w:val="20"/>
        </w:rPr>
        <w:t xml:space="preserve">a la que se refiere el numeral </w:t>
      </w:r>
      <w:r w:rsidR="00AF2C2E" w:rsidRPr="00AF2C2E">
        <w:rPr>
          <w:rFonts w:cs="Noto Sans"/>
          <w:szCs w:val="20"/>
        </w:rPr>
        <w:t>4.2.3 Transferencia de Conocimientos</w:t>
      </w:r>
      <w:r w:rsidR="00AF2C2E">
        <w:rPr>
          <w:rFonts w:cs="Noto Sans"/>
          <w:szCs w:val="20"/>
        </w:rPr>
        <w:t xml:space="preserve"> </w:t>
      </w:r>
      <w:r>
        <w:rPr>
          <w:rFonts w:cs="Noto Sans"/>
          <w:szCs w:val="20"/>
        </w:rPr>
        <w:t xml:space="preserve">del Anexo Técnico </w:t>
      </w:r>
      <w:r w:rsidRPr="00737904">
        <w:rPr>
          <w:rFonts w:cs="Noto Sans"/>
          <w:szCs w:val="20"/>
        </w:rPr>
        <w:t>la programe el proveedor en instalaciones ajenas al Instituto,</w:t>
      </w:r>
      <w:r>
        <w:rPr>
          <w:rFonts w:cs="Noto Sans"/>
          <w:szCs w:val="20"/>
        </w:rPr>
        <w:t xml:space="preserve"> </w:t>
      </w:r>
      <w:r w:rsidRPr="00737904">
        <w:rPr>
          <w:rFonts w:cs="Noto Sans"/>
          <w:szCs w:val="20"/>
        </w:rPr>
        <w:t>deberá entregar al Administrador del contrato</w:t>
      </w:r>
      <w:r w:rsidR="00CD36AE">
        <w:rPr>
          <w:rFonts w:cs="Noto Sans"/>
          <w:szCs w:val="20"/>
        </w:rPr>
        <w:t>, con mínimo de cinco días de anticipación a la fecha de inicio,</w:t>
      </w:r>
      <w:r w:rsidRPr="00737904">
        <w:rPr>
          <w:rFonts w:cs="Noto Sans"/>
          <w:szCs w:val="20"/>
        </w:rPr>
        <w:t xml:space="preserve"> el dictamen de protección civil respectivo de las instalaciones a utilizar, conforme al numeral 4.24.4 inciso p) de las Políticas, Bases y </w:t>
      </w:r>
      <w:r>
        <w:rPr>
          <w:rFonts w:cs="Noto Sans"/>
          <w:szCs w:val="20"/>
        </w:rPr>
        <w:t>L</w:t>
      </w:r>
      <w:r w:rsidRPr="00737904">
        <w:rPr>
          <w:rFonts w:cs="Noto Sans"/>
          <w:szCs w:val="20"/>
        </w:rPr>
        <w:t xml:space="preserve">ineamientos en materia de Adquisiciones, </w:t>
      </w:r>
      <w:r>
        <w:rPr>
          <w:rFonts w:cs="Noto Sans"/>
          <w:szCs w:val="20"/>
        </w:rPr>
        <w:t>A</w:t>
      </w:r>
      <w:r w:rsidRPr="00737904">
        <w:rPr>
          <w:rFonts w:cs="Noto Sans"/>
          <w:szCs w:val="20"/>
        </w:rPr>
        <w:t xml:space="preserve">rrendamientos y </w:t>
      </w:r>
      <w:r>
        <w:rPr>
          <w:rFonts w:cs="Noto Sans"/>
          <w:szCs w:val="20"/>
        </w:rPr>
        <w:t>S</w:t>
      </w:r>
      <w:r w:rsidRPr="00737904">
        <w:rPr>
          <w:rFonts w:cs="Noto Sans"/>
          <w:szCs w:val="20"/>
        </w:rPr>
        <w:t>ervicios del Instituto Mexicano del Seguro Social.</w:t>
      </w:r>
    </w:p>
    <w:p w14:paraId="662EE095" w14:textId="77777777" w:rsidR="00E50830" w:rsidRPr="0054158B" w:rsidRDefault="00E50830" w:rsidP="007D0FBE">
      <w:pPr>
        <w:pStyle w:val="Prrafodelista"/>
        <w:ind w:left="0" w:right="-93"/>
        <w:jc w:val="both"/>
        <w:rPr>
          <w:rFonts w:cs="Noto Sans"/>
          <w:szCs w:val="20"/>
        </w:rPr>
      </w:pPr>
    </w:p>
    <w:p w14:paraId="47370139" w14:textId="7CE74961" w:rsidR="00BB73D0" w:rsidRPr="0054158B" w:rsidRDefault="00452892" w:rsidP="00E50830">
      <w:pPr>
        <w:pStyle w:val="Ttulo2"/>
        <w:numPr>
          <w:ilvl w:val="0"/>
          <w:numId w:val="6"/>
        </w:numPr>
        <w:tabs>
          <w:tab w:val="center" w:pos="1848"/>
        </w:tabs>
        <w:spacing w:before="0" w:after="0" w:line="264" w:lineRule="auto"/>
        <w:ind w:right="51"/>
        <w:jc w:val="both"/>
        <w:rPr>
          <w:rFonts w:cs="Noto Sans"/>
          <w:sz w:val="20"/>
          <w:szCs w:val="20"/>
        </w:rPr>
      </w:pPr>
      <w:bookmarkStart w:id="24" w:name="_Toc219655034"/>
      <w:r w:rsidRPr="0054158B">
        <w:rPr>
          <w:rFonts w:cs="Noto Sans"/>
          <w:sz w:val="20"/>
          <w:szCs w:val="20"/>
        </w:rPr>
        <w:t>Confidencialidad</w:t>
      </w:r>
      <w:bookmarkEnd w:id="24"/>
    </w:p>
    <w:p w14:paraId="7EDC28F1" w14:textId="77777777" w:rsidR="004145C7" w:rsidRPr="0054158B" w:rsidRDefault="004145C7" w:rsidP="00E50830">
      <w:pPr>
        <w:spacing w:line="264" w:lineRule="auto"/>
        <w:ind w:right="-91"/>
        <w:jc w:val="both"/>
        <w:rPr>
          <w:rFonts w:cs="Noto Sans"/>
          <w:szCs w:val="20"/>
        </w:rPr>
      </w:pPr>
      <w:r w:rsidRPr="0054158B">
        <w:rPr>
          <w:rFonts w:cs="Noto Sans"/>
          <w:szCs w:val="20"/>
        </w:rPr>
        <w:t xml:space="preserve">Tanto el Instituto como el proveedor acuerdan considerar como información confidencial todo material, impreso o electrónico, que contenga datos, grabaciones, programas de cómputo o cualquier otro contenido vinculado a información jurídica, operativa, técnica, financiera, análisis, registros, documentos, especificaciones, productos, informes, dictámenes o desarrollos, tanto aquellos a los que tenga acceso como los proporcionados durante la prestación del servicio. </w:t>
      </w:r>
    </w:p>
    <w:p w14:paraId="5F1BA826" w14:textId="77777777" w:rsidR="004145C7" w:rsidRPr="0054158B" w:rsidRDefault="004145C7" w:rsidP="00E50830">
      <w:pPr>
        <w:spacing w:line="264" w:lineRule="auto"/>
        <w:ind w:right="-91"/>
        <w:jc w:val="both"/>
        <w:rPr>
          <w:rFonts w:cs="Noto Sans"/>
          <w:szCs w:val="20"/>
        </w:rPr>
      </w:pPr>
    </w:p>
    <w:p w14:paraId="430EAAB9" w14:textId="77777777" w:rsidR="004145C7" w:rsidRPr="0054158B" w:rsidRDefault="004145C7" w:rsidP="00E50830">
      <w:pPr>
        <w:spacing w:line="264" w:lineRule="auto"/>
        <w:ind w:right="-91"/>
        <w:jc w:val="both"/>
        <w:rPr>
          <w:rFonts w:cs="Noto Sans"/>
          <w:szCs w:val="20"/>
        </w:rPr>
      </w:pPr>
      <w:r w:rsidRPr="0054158B">
        <w:rPr>
          <w:rFonts w:cs="Noto Sans"/>
          <w:szCs w:val="20"/>
        </w:rPr>
        <w:t>Asimismo, se considerará como confidencial toda la información facilitada por el Instituto Mexicano del Seguro Social para la ejecución del servicio y que sea exclusiva propiedad del Instituto Mexicano del Seguro Social.</w:t>
      </w:r>
    </w:p>
    <w:p w14:paraId="24B84AC8" w14:textId="77777777" w:rsidR="004145C7" w:rsidRPr="0054158B" w:rsidRDefault="004145C7" w:rsidP="00E50830">
      <w:pPr>
        <w:spacing w:line="264" w:lineRule="auto"/>
        <w:ind w:right="-91"/>
        <w:jc w:val="both"/>
        <w:rPr>
          <w:rFonts w:cs="Noto Sans"/>
          <w:szCs w:val="20"/>
        </w:rPr>
      </w:pPr>
    </w:p>
    <w:p w14:paraId="4D19B0C0" w14:textId="77777777" w:rsidR="004145C7" w:rsidRPr="0054158B" w:rsidRDefault="004145C7" w:rsidP="00E50830">
      <w:pPr>
        <w:spacing w:line="264" w:lineRule="auto"/>
        <w:ind w:right="-91"/>
        <w:jc w:val="both"/>
        <w:rPr>
          <w:rFonts w:cs="Noto Sans"/>
          <w:szCs w:val="20"/>
        </w:rPr>
      </w:pPr>
      <w:r w:rsidRPr="0054158B">
        <w:rPr>
          <w:rFonts w:cs="Noto Sans"/>
          <w:szCs w:val="20"/>
        </w:rPr>
        <w:t>Tanto el Instituto como el proveedor reconocen que está terminantemente prohibida la divulgación total o parcial de la información a su favor o a terceros ajenos a la relación contractual, por cualquier medio disponible, incluyendo, de manera enunciativa mas no limitativa, vía oral, impresa, electrónica, magnética, óptica, o cualquier otro medio, conforme a los plazos establecidos en la Ley General de Transparencia y Acceso a la Información Pública y demás disposiciones aplicables en la materia.</w:t>
      </w:r>
    </w:p>
    <w:p w14:paraId="6D9E8446" w14:textId="77777777" w:rsidR="004145C7" w:rsidRPr="0054158B" w:rsidRDefault="004145C7" w:rsidP="00E50830">
      <w:pPr>
        <w:spacing w:line="264" w:lineRule="auto"/>
        <w:ind w:right="-91"/>
        <w:jc w:val="both"/>
        <w:rPr>
          <w:rFonts w:cs="Noto Sans"/>
          <w:szCs w:val="20"/>
        </w:rPr>
      </w:pPr>
    </w:p>
    <w:p w14:paraId="7545590D" w14:textId="77777777" w:rsidR="004145C7" w:rsidRPr="0054158B" w:rsidRDefault="004145C7" w:rsidP="00E50830">
      <w:pPr>
        <w:spacing w:line="264" w:lineRule="auto"/>
        <w:ind w:right="-91"/>
        <w:jc w:val="both"/>
        <w:rPr>
          <w:rFonts w:cs="Noto Sans"/>
          <w:szCs w:val="20"/>
        </w:rPr>
      </w:pPr>
      <w:r w:rsidRPr="0054158B">
        <w:rPr>
          <w:rFonts w:cs="Noto Sans"/>
          <w:szCs w:val="20"/>
        </w:rPr>
        <w:t>El proveedor reconoce y acepta la prohibición mencionada en el párrafo anterior, comprendiendo que está absolutamente prohibido divulgar la información del Instituto con fines de lucro, comerciales, académicos, educativos u otros ajenos al propósito de la presente contratación. En consecuencia, el proveedor asume la responsabilidad del uso y cuidado de la información.</w:t>
      </w:r>
    </w:p>
    <w:p w14:paraId="00765005" w14:textId="77777777" w:rsidR="004145C7" w:rsidRPr="0054158B" w:rsidRDefault="004145C7" w:rsidP="00E50830">
      <w:pPr>
        <w:spacing w:line="264" w:lineRule="auto"/>
        <w:ind w:right="-91"/>
        <w:jc w:val="both"/>
        <w:rPr>
          <w:rFonts w:cs="Noto Sans"/>
          <w:szCs w:val="20"/>
        </w:rPr>
      </w:pPr>
    </w:p>
    <w:p w14:paraId="1F93A791" w14:textId="77777777" w:rsidR="00754D32" w:rsidRDefault="004145C7" w:rsidP="00E50830">
      <w:pPr>
        <w:spacing w:line="264" w:lineRule="auto"/>
        <w:ind w:right="-91"/>
        <w:jc w:val="both"/>
        <w:rPr>
          <w:rFonts w:cs="Noto Sans"/>
          <w:szCs w:val="20"/>
        </w:rPr>
      </w:pPr>
      <w:r w:rsidRPr="0054158B">
        <w:rPr>
          <w:rFonts w:cs="Noto Sans"/>
          <w:szCs w:val="20"/>
        </w:rPr>
        <w:t>En virtud de lo anterior, el proveedor se compromete a mantener una estricta confidencialidad sobre la información a la que acceda, asegurando que cada miembro del personal asignado para el desarrollo y operación del proyecto respete el manejo adecuado de dicha información.</w:t>
      </w:r>
      <w:r w:rsidR="00754D32">
        <w:rPr>
          <w:rFonts w:cs="Noto Sans"/>
          <w:szCs w:val="20"/>
        </w:rPr>
        <w:t xml:space="preserve"> </w:t>
      </w:r>
      <w:r w:rsidRPr="0054158B">
        <w:rPr>
          <w:rFonts w:cs="Noto Sans"/>
          <w:szCs w:val="20"/>
        </w:rPr>
        <w:t xml:space="preserve">Considerar como confidencial toda la información a la que tenga acceso el personal designado para prestar los servicios objeto de esta contratación. </w:t>
      </w:r>
    </w:p>
    <w:p w14:paraId="7966BBBC" w14:textId="77777777" w:rsidR="00754D32" w:rsidRDefault="00754D32" w:rsidP="00E50830">
      <w:pPr>
        <w:spacing w:line="264" w:lineRule="auto"/>
        <w:ind w:right="-91"/>
        <w:jc w:val="both"/>
        <w:rPr>
          <w:rFonts w:cs="Noto Sans"/>
          <w:szCs w:val="20"/>
        </w:rPr>
      </w:pPr>
    </w:p>
    <w:p w14:paraId="319EF207" w14:textId="04BD2379" w:rsidR="004145C7" w:rsidRPr="0054158B" w:rsidRDefault="004145C7" w:rsidP="00E50830">
      <w:pPr>
        <w:spacing w:line="264" w:lineRule="auto"/>
        <w:ind w:right="-91"/>
        <w:jc w:val="both"/>
        <w:rPr>
          <w:rFonts w:cs="Noto Sans"/>
          <w:szCs w:val="20"/>
        </w:rPr>
      </w:pPr>
      <w:r w:rsidRPr="0054158B">
        <w:rPr>
          <w:rFonts w:cs="Noto Sans"/>
          <w:szCs w:val="20"/>
        </w:rPr>
        <w:t>El proveedor se compromete a garantizar que dicho personal no copie ni respalde información del Instituto Mexicano del Seguro Social en ningún equipo sin la previa autorización por escrito por parte del Instituto</w:t>
      </w:r>
      <w:r w:rsidR="00754D32">
        <w:rPr>
          <w:rFonts w:cs="Noto Sans"/>
          <w:szCs w:val="20"/>
        </w:rPr>
        <w:t>, así como g</w:t>
      </w:r>
      <w:r w:rsidRPr="0054158B">
        <w:rPr>
          <w:rFonts w:cs="Noto Sans"/>
          <w:szCs w:val="20"/>
        </w:rPr>
        <w:t xml:space="preserve">arantizar que el acceso a la información del Instituto Mexicano del Seguro Social esté restringido únicamente al personal autorizado por el Instituto. El incumplimiento de estas condiciones será considerado como una violación de la confidencialidad y protección de datos personales. </w:t>
      </w:r>
    </w:p>
    <w:p w14:paraId="39B7C0DF" w14:textId="77777777" w:rsidR="004145C7" w:rsidRPr="0054158B" w:rsidRDefault="004145C7" w:rsidP="00E50830">
      <w:pPr>
        <w:spacing w:line="264" w:lineRule="auto"/>
        <w:ind w:right="-91"/>
        <w:jc w:val="both"/>
        <w:rPr>
          <w:rFonts w:cs="Noto Sans"/>
          <w:szCs w:val="20"/>
        </w:rPr>
      </w:pPr>
    </w:p>
    <w:p w14:paraId="3FA2038B" w14:textId="7B861ACB" w:rsidR="004145C7" w:rsidRPr="0054158B" w:rsidRDefault="004145C7" w:rsidP="00E50830">
      <w:pPr>
        <w:spacing w:line="264" w:lineRule="auto"/>
        <w:ind w:right="-91"/>
        <w:jc w:val="both"/>
        <w:rPr>
          <w:rFonts w:cs="Noto Sans"/>
          <w:szCs w:val="20"/>
        </w:rPr>
      </w:pPr>
      <w:r w:rsidRPr="0054158B">
        <w:rPr>
          <w:rFonts w:cs="Noto Sans"/>
          <w:szCs w:val="20"/>
        </w:rPr>
        <w:t>Además, cualquier persona que tenga acceso a esta información deberá ser informada y comprometida a cumplir con lo establecido en el Anexo Técnico de esta contratación</w:t>
      </w:r>
      <w:r w:rsidR="00754D32">
        <w:rPr>
          <w:rFonts w:cs="Noto Sans"/>
          <w:szCs w:val="20"/>
        </w:rPr>
        <w:t xml:space="preserve">. </w:t>
      </w:r>
      <w:r w:rsidRPr="0054158B">
        <w:rPr>
          <w:rFonts w:cs="Noto Sans"/>
          <w:szCs w:val="20"/>
        </w:rPr>
        <w:t>Es importante destacar que la información proporcionada por el Instituto al proveedor para la prestación del servicio no otorgará al proveedor titularidad o derechos de autor, ni de ninguna otra índole.</w:t>
      </w:r>
    </w:p>
    <w:p w14:paraId="456EB753" w14:textId="77777777" w:rsidR="004145C7" w:rsidRPr="0054158B" w:rsidRDefault="004145C7" w:rsidP="00E50830">
      <w:pPr>
        <w:spacing w:line="264" w:lineRule="auto"/>
        <w:ind w:right="-91"/>
        <w:jc w:val="both"/>
        <w:rPr>
          <w:rFonts w:cs="Noto Sans"/>
          <w:szCs w:val="20"/>
        </w:rPr>
      </w:pPr>
    </w:p>
    <w:p w14:paraId="437BBE19" w14:textId="77777777" w:rsidR="004145C7" w:rsidRDefault="004145C7" w:rsidP="00E50830">
      <w:pPr>
        <w:spacing w:line="264" w:lineRule="auto"/>
        <w:ind w:right="-91"/>
        <w:jc w:val="both"/>
        <w:rPr>
          <w:rFonts w:cs="Noto Sans"/>
          <w:szCs w:val="20"/>
        </w:rPr>
      </w:pPr>
      <w:r w:rsidRPr="0054158B">
        <w:rPr>
          <w:rFonts w:cs="Noto Sans"/>
          <w:szCs w:val="20"/>
        </w:rPr>
        <w:t>El proveedor será responsable en el caso de que se violen derechos de propiedad industrial, patentes o derechos de autor, respecto al software y/o hardware utilizados para brindar el servicio, dejando en todo momento a salvo al Instituto.</w:t>
      </w:r>
    </w:p>
    <w:p w14:paraId="6FB1E536" w14:textId="77777777" w:rsidR="00B8031E" w:rsidRDefault="00B8031E" w:rsidP="00E50830">
      <w:pPr>
        <w:spacing w:line="264" w:lineRule="auto"/>
        <w:ind w:right="-91"/>
        <w:jc w:val="both"/>
        <w:rPr>
          <w:rFonts w:cs="Noto Sans"/>
          <w:szCs w:val="20"/>
        </w:rPr>
      </w:pPr>
    </w:p>
    <w:p w14:paraId="64493F70" w14:textId="77777777" w:rsidR="00452892" w:rsidRPr="0054158B" w:rsidRDefault="00452892" w:rsidP="00E50830">
      <w:pPr>
        <w:pStyle w:val="Ttulo2"/>
        <w:numPr>
          <w:ilvl w:val="0"/>
          <w:numId w:val="6"/>
        </w:numPr>
        <w:tabs>
          <w:tab w:val="center" w:pos="1848"/>
        </w:tabs>
        <w:spacing w:before="0" w:after="0" w:line="264" w:lineRule="auto"/>
        <w:ind w:right="51"/>
        <w:jc w:val="both"/>
        <w:rPr>
          <w:rFonts w:cs="Noto Sans"/>
          <w:sz w:val="20"/>
          <w:szCs w:val="20"/>
        </w:rPr>
      </w:pPr>
      <w:bookmarkStart w:id="25" w:name="_Toc219655035"/>
      <w:r w:rsidRPr="0054158B">
        <w:rPr>
          <w:rFonts w:cs="Noto Sans"/>
          <w:sz w:val="20"/>
          <w:szCs w:val="20"/>
        </w:rPr>
        <w:t>Propiedad intelectual</w:t>
      </w:r>
      <w:bookmarkEnd w:id="25"/>
    </w:p>
    <w:p w14:paraId="4CC65E7B" w14:textId="77777777" w:rsidR="00C852D1" w:rsidRDefault="00C852D1" w:rsidP="00E50830">
      <w:pPr>
        <w:spacing w:line="264" w:lineRule="auto"/>
        <w:ind w:right="-91"/>
        <w:jc w:val="both"/>
        <w:rPr>
          <w:rFonts w:cs="Noto Sans"/>
          <w:szCs w:val="20"/>
        </w:rPr>
      </w:pPr>
      <w:r w:rsidRPr="0054158B">
        <w:rPr>
          <w:rFonts w:cs="Noto Sans"/>
          <w:szCs w:val="20"/>
        </w:rPr>
        <w:t>No aplica.</w:t>
      </w:r>
    </w:p>
    <w:p w14:paraId="199E458D" w14:textId="77777777" w:rsidR="00E50830" w:rsidRPr="0054158B" w:rsidRDefault="00E50830" w:rsidP="00E50830">
      <w:pPr>
        <w:spacing w:line="264" w:lineRule="auto"/>
        <w:ind w:right="-91"/>
        <w:jc w:val="both"/>
        <w:rPr>
          <w:rFonts w:cs="Noto Sans"/>
          <w:szCs w:val="20"/>
        </w:rPr>
      </w:pPr>
    </w:p>
    <w:p w14:paraId="26F93CF5" w14:textId="76674C51" w:rsidR="00452892" w:rsidRPr="0054158B" w:rsidRDefault="00452892" w:rsidP="00E50830">
      <w:pPr>
        <w:pStyle w:val="Ttulo2"/>
        <w:numPr>
          <w:ilvl w:val="0"/>
          <w:numId w:val="6"/>
        </w:numPr>
        <w:tabs>
          <w:tab w:val="center" w:pos="1848"/>
        </w:tabs>
        <w:spacing w:before="0" w:after="0" w:line="264" w:lineRule="auto"/>
        <w:ind w:right="51"/>
        <w:jc w:val="both"/>
        <w:rPr>
          <w:rFonts w:cs="Noto Sans"/>
          <w:sz w:val="20"/>
          <w:szCs w:val="20"/>
        </w:rPr>
      </w:pPr>
      <w:bookmarkStart w:id="26" w:name="_Toc219655036"/>
      <w:r w:rsidRPr="0054158B">
        <w:rPr>
          <w:rFonts w:cs="Noto Sans"/>
          <w:sz w:val="20"/>
          <w:szCs w:val="20"/>
        </w:rPr>
        <w:t>Tipo de abastecimiento</w:t>
      </w:r>
      <w:bookmarkEnd w:id="26"/>
    </w:p>
    <w:p w14:paraId="34F26E82" w14:textId="5BB93A6D" w:rsidR="00452892" w:rsidRDefault="004745D7" w:rsidP="00E50830">
      <w:pPr>
        <w:spacing w:line="264" w:lineRule="auto"/>
        <w:ind w:right="-91"/>
        <w:jc w:val="both"/>
        <w:rPr>
          <w:rFonts w:cs="Noto Sans"/>
          <w:szCs w:val="20"/>
        </w:rPr>
      </w:pPr>
      <w:r w:rsidRPr="0054158B">
        <w:rPr>
          <w:rFonts w:cs="Noto Sans"/>
          <w:szCs w:val="20"/>
        </w:rPr>
        <w:t>Una sola fuente de abastecimiento.</w:t>
      </w:r>
    </w:p>
    <w:p w14:paraId="6F27B976" w14:textId="77777777" w:rsidR="00E50830" w:rsidRPr="0054158B" w:rsidRDefault="00E50830" w:rsidP="00E50830">
      <w:pPr>
        <w:spacing w:line="264" w:lineRule="auto"/>
        <w:ind w:right="-91"/>
        <w:jc w:val="both"/>
        <w:rPr>
          <w:rFonts w:cs="Noto Sans"/>
          <w:szCs w:val="20"/>
        </w:rPr>
      </w:pPr>
    </w:p>
    <w:p w14:paraId="53862DFE" w14:textId="77777777" w:rsidR="00452892" w:rsidRPr="0054158B" w:rsidRDefault="00452892" w:rsidP="00E50830">
      <w:pPr>
        <w:pStyle w:val="Ttulo2"/>
        <w:numPr>
          <w:ilvl w:val="0"/>
          <w:numId w:val="6"/>
        </w:numPr>
        <w:tabs>
          <w:tab w:val="center" w:pos="1848"/>
        </w:tabs>
        <w:spacing w:before="0" w:after="0" w:line="264" w:lineRule="auto"/>
        <w:ind w:right="51"/>
        <w:jc w:val="both"/>
        <w:rPr>
          <w:rFonts w:cs="Noto Sans"/>
          <w:sz w:val="20"/>
          <w:szCs w:val="20"/>
        </w:rPr>
      </w:pPr>
      <w:bookmarkStart w:id="27" w:name="_Toc219655037"/>
      <w:r w:rsidRPr="0054158B">
        <w:rPr>
          <w:rFonts w:cs="Noto Sans"/>
          <w:sz w:val="20"/>
          <w:szCs w:val="20"/>
        </w:rPr>
        <w:t>Modalidad del contrato</w:t>
      </w:r>
      <w:bookmarkEnd w:id="27"/>
    </w:p>
    <w:p w14:paraId="33852164" w14:textId="6DA12F0E" w:rsidR="008316CC" w:rsidRDefault="008316CC" w:rsidP="00E50830">
      <w:pPr>
        <w:spacing w:line="264" w:lineRule="auto"/>
        <w:ind w:right="-91"/>
        <w:jc w:val="both"/>
        <w:rPr>
          <w:rFonts w:cs="Noto Sans"/>
          <w:szCs w:val="20"/>
        </w:rPr>
      </w:pPr>
      <w:proofErr w:type="gramStart"/>
      <w:r w:rsidRPr="0054158B">
        <w:rPr>
          <w:rFonts w:cs="Noto Sans"/>
          <w:szCs w:val="20"/>
        </w:rPr>
        <w:t>El instrumento a celebrarse</w:t>
      </w:r>
      <w:proofErr w:type="gramEnd"/>
      <w:r w:rsidRPr="0054158B">
        <w:rPr>
          <w:rFonts w:cs="Noto Sans"/>
          <w:szCs w:val="20"/>
        </w:rPr>
        <w:t xml:space="preserve"> entre el Instituto y el proveedor será abierto</w:t>
      </w:r>
      <w:r w:rsidR="00B8031E">
        <w:rPr>
          <w:rFonts w:cs="Noto Sans"/>
          <w:szCs w:val="20"/>
        </w:rPr>
        <w:t xml:space="preserve"> por monto</w:t>
      </w:r>
      <w:r w:rsidRPr="0054158B">
        <w:rPr>
          <w:rFonts w:cs="Noto Sans"/>
          <w:szCs w:val="20"/>
        </w:rPr>
        <w:t xml:space="preserve">, los servicios serán solicitados bajo demanda, </w:t>
      </w:r>
      <w:r w:rsidR="00B82F66">
        <w:rPr>
          <w:rFonts w:cs="Noto Sans"/>
          <w:szCs w:val="20"/>
        </w:rPr>
        <w:t>y se</w:t>
      </w:r>
      <w:r w:rsidR="00C57D6B">
        <w:rPr>
          <w:rFonts w:cs="Noto Sans"/>
          <w:szCs w:val="20"/>
        </w:rPr>
        <w:t xml:space="preserve"> prestarán </w:t>
      </w:r>
      <w:r w:rsidR="00662BC1">
        <w:rPr>
          <w:rFonts w:cs="Noto Sans"/>
          <w:szCs w:val="20"/>
        </w:rPr>
        <w:t>conforme al</w:t>
      </w:r>
      <w:r w:rsidRPr="0054158B">
        <w:rPr>
          <w:rFonts w:cs="Noto Sans"/>
          <w:szCs w:val="20"/>
        </w:rPr>
        <w:t xml:space="preserve"> presupuesto mínimo y máximo establecido</w:t>
      </w:r>
      <w:r w:rsidR="00C57D6B">
        <w:rPr>
          <w:rFonts w:cs="Noto Sans"/>
          <w:szCs w:val="20"/>
        </w:rPr>
        <w:t xml:space="preserve"> y </w:t>
      </w:r>
      <w:proofErr w:type="gramStart"/>
      <w:r w:rsidR="00C57D6B">
        <w:rPr>
          <w:rFonts w:cs="Noto Sans"/>
          <w:szCs w:val="20"/>
        </w:rPr>
        <w:t xml:space="preserve">a </w:t>
      </w:r>
      <w:r w:rsidRPr="0054158B">
        <w:rPr>
          <w:rFonts w:cs="Noto Sans"/>
          <w:szCs w:val="20"/>
        </w:rPr>
        <w:t xml:space="preserve"> las</w:t>
      </w:r>
      <w:proofErr w:type="gramEnd"/>
      <w:r w:rsidRPr="0054158B">
        <w:rPr>
          <w:rFonts w:cs="Noto Sans"/>
          <w:szCs w:val="20"/>
        </w:rPr>
        <w:t xml:space="preserve"> necesidades del Instituto. Los precios serán fijos y permanecerán durante la vigencia del contrato con base en los precios unitarios ofertados por el </w:t>
      </w:r>
      <w:r w:rsidR="00E2116B">
        <w:rPr>
          <w:rFonts w:cs="Noto Sans"/>
          <w:szCs w:val="20"/>
        </w:rPr>
        <w:t>Licitante</w:t>
      </w:r>
      <w:r w:rsidRPr="0054158B">
        <w:rPr>
          <w:rFonts w:cs="Noto Sans"/>
          <w:szCs w:val="20"/>
        </w:rPr>
        <w:t xml:space="preserve"> que resulte adjudicado en el presente proceso de contratación.</w:t>
      </w:r>
    </w:p>
    <w:p w14:paraId="4BA85FC9" w14:textId="77777777" w:rsidR="00AB4AEC" w:rsidRPr="0054158B" w:rsidRDefault="00AB4AEC" w:rsidP="00E50830">
      <w:pPr>
        <w:spacing w:line="264" w:lineRule="auto"/>
        <w:ind w:right="-91"/>
        <w:jc w:val="both"/>
        <w:rPr>
          <w:rFonts w:cs="Noto Sans"/>
          <w:szCs w:val="20"/>
        </w:rPr>
      </w:pPr>
    </w:p>
    <w:p w14:paraId="17D7F2AE" w14:textId="4029FA98" w:rsidR="00452892" w:rsidRPr="0054158B" w:rsidRDefault="00452892" w:rsidP="00E50830">
      <w:pPr>
        <w:pStyle w:val="Ttulo2"/>
        <w:numPr>
          <w:ilvl w:val="0"/>
          <w:numId w:val="6"/>
        </w:numPr>
        <w:tabs>
          <w:tab w:val="center" w:pos="1848"/>
        </w:tabs>
        <w:spacing w:before="0" w:after="0" w:line="264" w:lineRule="auto"/>
        <w:ind w:right="51"/>
        <w:jc w:val="both"/>
        <w:rPr>
          <w:rFonts w:cs="Noto Sans"/>
          <w:sz w:val="20"/>
          <w:szCs w:val="20"/>
        </w:rPr>
      </w:pPr>
      <w:bookmarkStart w:id="28" w:name="_Toc219655038"/>
      <w:r w:rsidRPr="0054158B">
        <w:rPr>
          <w:rFonts w:cs="Noto Sans"/>
          <w:sz w:val="20"/>
          <w:szCs w:val="20"/>
        </w:rPr>
        <w:t>Área Requirente y Técnica</w:t>
      </w:r>
      <w:bookmarkEnd w:id="28"/>
    </w:p>
    <w:p w14:paraId="56A4F6DF" w14:textId="4CDD5B95" w:rsidR="007F3052" w:rsidRPr="00754D32" w:rsidRDefault="007F3052" w:rsidP="00754D32">
      <w:pPr>
        <w:pStyle w:val="Prrafodelista"/>
        <w:numPr>
          <w:ilvl w:val="0"/>
          <w:numId w:val="19"/>
        </w:numPr>
        <w:spacing w:line="264" w:lineRule="auto"/>
        <w:ind w:right="-91"/>
        <w:jc w:val="both"/>
        <w:rPr>
          <w:rFonts w:cs="Noto Sans"/>
          <w:szCs w:val="20"/>
        </w:rPr>
      </w:pPr>
      <w:r w:rsidRPr="00754D32">
        <w:rPr>
          <w:rFonts w:cs="Noto Sans"/>
          <w:szCs w:val="20"/>
        </w:rPr>
        <w:t>Área requirente: El Titular de la Coordinación de Telecomunicaciones y Seguridad de la Información.</w:t>
      </w:r>
    </w:p>
    <w:p w14:paraId="1BDC5EC6" w14:textId="19FBAF1A" w:rsidR="0002542D" w:rsidRPr="00754D32" w:rsidRDefault="007F3052" w:rsidP="00754D32">
      <w:pPr>
        <w:pStyle w:val="Prrafodelista"/>
        <w:numPr>
          <w:ilvl w:val="0"/>
          <w:numId w:val="19"/>
        </w:numPr>
        <w:spacing w:line="264" w:lineRule="auto"/>
        <w:ind w:right="-91"/>
        <w:jc w:val="both"/>
        <w:rPr>
          <w:rFonts w:cs="Noto Sans"/>
          <w:szCs w:val="20"/>
        </w:rPr>
      </w:pPr>
      <w:r w:rsidRPr="00754D32">
        <w:rPr>
          <w:rFonts w:cs="Noto Sans"/>
          <w:szCs w:val="20"/>
        </w:rPr>
        <w:t>Área técnica: El Titular de la Coordinación Técnica de Telecomunicaciones</w:t>
      </w:r>
      <w:r w:rsidR="00AB4AEC" w:rsidRPr="00754D32">
        <w:rPr>
          <w:rFonts w:cs="Noto Sans"/>
          <w:szCs w:val="20"/>
        </w:rPr>
        <w:t xml:space="preserve"> y el Titular de la División de Telecomunicaciones.</w:t>
      </w:r>
    </w:p>
    <w:p w14:paraId="71E3CD99" w14:textId="77777777" w:rsidR="00AB4AEC" w:rsidRPr="0054158B" w:rsidRDefault="00AB4AEC" w:rsidP="00E50830">
      <w:pPr>
        <w:spacing w:line="264" w:lineRule="auto"/>
        <w:ind w:right="-91"/>
        <w:jc w:val="both"/>
        <w:rPr>
          <w:rFonts w:cs="Noto Sans"/>
          <w:szCs w:val="20"/>
        </w:rPr>
      </w:pPr>
    </w:p>
    <w:p w14:paraId="01BEF4F5" w14:textId="4C147BC4" w:rsidR="0002542D" w:rsidRPr="0054158B" w:rsidRDefault="0002542D" w:rsidP="00E50830">
      <w:pPr>
        <w:pStyle w:val="Ttulo2"/>
        <w:numPr>
          <w:ilvl w:val="0"/>
          <w:numId w:val="6"/>
        </w:numPr>
        <w:tabs>
          <w:tab w:val="center" w:pos="1848"/>
        </w:tabs>
        <w:spacing w:before="0" w:after="0" w:line="264" w:lineRule="auto"/>
        <w:ind w:right="51"/>
        <w:jc w:val="both"/>
        <w:rPr>
          <w:rFonts w:cs="Noto Sans"/>
          <w:sz w:val="20"/>
          <w:szCs w:val="20"/>
        </w:rPr>
      </w:pPr>
      <w:bookmarkStart w:id="29" w:name="_Toc219655039"/>
      <w:r w:rsidRPr="0054158B">
        <w:rPr>
          <w:rFonts w:cs="Noto Sans"/>
          <w:sz w:val="20"/>
          <w:szCs w:val="20"/>
        </w:rPr>
        <w:t xml:space="preserve">Administrador del contrato y responsable de la supervisión </w:t>
      </w:r>
      <w:proofErr w:type="gramStart"/>
      <w:r w:rsidRPr="0054158B">
        <w:rPr>
          <w:rFonts w:cs="Noto Sans"/>
          <w:sz w:val="20"/>
          <w:szCs w:val="20"/>
        </w:rPr>
        <w:t xml:space="preserve">del </w:t>
      </w:r>
      <w:r w:rsidR="00441C8E" w:rsidRPr="0054158B">
        <w:rPr>
          <w:rFonts w:cs="Noto Sans"/>
          <w:sz w:val="20"/>
          <w:szCs w:val="20"/>
        </w:rPr>
        <w:t>mismo</w:t>
      </w:r>
      <w:bookmarkEnd w:id="29"/>
      <w:proofErr w:type="gramEnd"/>
    </w:p>
    <w:p w14:paraId="46E2B177" w14:textId="3F23D764" w:rsidR="0002542D" w:rsidRDefault="005378F4" w:rsidP="00E50830">
      <w:pPr>
        <w:spacing w:line="264" w:lineRule="auto"/>
        <w:ind w:right="-91"/>
        <w:jc w:val="both"/>
        <w:rPr>
          <w:rFonts w:cs="Noto Sans"/>
          <w:szCs w:val="20"/>
        </w:rPr>
      </w:pPr>
      <w:r w:rsidRPr="0054158B">
        <w:rPr>
          <w:rFonts w:cs="Noto Sans"/>
          <w:szCs w:val="20"/>
        </w:rPr>
        <w:t>El Titular de la Coordinación de Telecomunicaciones y Seguridad de la Información.</w:t>
      </w:r>
    </w:p>
    <w:sectPr w:rsidR="0002542D" w:rsidSect="00D62B6A">
      <w:headerReference w:type="default" r:id="rId12"/>
      <w:footerReference w:type="default" r:id="rId13"/>
      <w:pgSz w:w="12240" w:h="15840"/>
      <w:pgMar w:top="397" w:right="1701" w:bottom="567"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C3BF0" w14:textId="77777777" w:rsidR="009C182F" w:rsidRDefault="009C182F">
      <w:r>
        <w:separator/>
      </w:r>
    </w:p>
  </w:endnote>
  <w:endnote w:type="continuationSeparator" w:id="0">
    <w:p w14:paraId="5F8D4DDD" w14:textId="77777777" w:rsidR="009C182F" w:rsidRDefault="009C1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w:panose1 w:val="020B0502040504020204"/>
    <w:charset w:val="00"/>
    <w:family w:val="swiss"/>
    <w:pitch w:val="variable"/>
    <w:sig w:usb0="E00082FF" w:usb1="400078FF" w:usb2="08000029"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5C636" w14:textId="77777777" w:rsidR="00D5775A" w:rsidRPr="0081451F" w:rsidRDefault="00D5775A">
    <w:pPr>
      <w:rPr>
        <w:sz w:val="4"/>
        <w:szCs w:val="4"/>
      </w:rPr>
    </w:pPr>
  </w:p>
  <w:tbl>
    <w:tblPr>
      <w:tblStyle w:val="2"/>
      <w:tblW w:w="11140"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4077"/>
      <w:gridCol w:w="3969"/>
      <w:gridCol w:w="3094"/>
    </w:tblGrid>
    <w:tr w:rsidR="00D5775A" w14:paraId="11D056D2" w14:textId="77777777" w:rsidTr="00E45407">
      <w:trPr>
        <w:trHeight w:val="375"/>
      </w:trPr>
      <w:tc>
        <w:tcPr>
          <w:tcW w:w="4077" w:type="dxa"/>
          <w:tcBorders>
            <w:top w:val="nil"/>
            <w:left w:val="nil"/>
            <w:bottom w:val="nil"/>
            <w:right w:val="nil"/>
          </w:tcBorders>
          <w:vAlign w:val="center"/>
        </w:tcPr>
        <w:p w14:paraId="55B92C7E" w14:textId="1CCF9A40" w:rsidR="00D5775A" w:rsidRDefault="00D5775A" w:rsidP="00952C5F">
          <w:pPr>
            <w:pBdr>
              <w:top w:val="nil"/>
              <w:left w:val="nil"/>
              <w:bottom w:val="nil"/>
              <w:right w:val="nil"/>
              <w:between w:val="nil"/>
            </w:pBdr>
            <w:tabs>
              <w:tab w:val="center" w:pos="4419"/>
              <w:tab w:val="right" w:pos="8838"/>
            </w:tabs>
            <w:jc w:val="center"/>
            <w:rPr>
              <w:rFonts w:ascii="Arial Narrow" w:eastAsia="Arial Narrow" w:hAnsi="Arial Narrow" w:cs="Arial Narrow"/>
              <w:b/>
              <w:color w:val="000000"/>
              <w:sz w:val="16"/>
              <w:szCs w:val="16"/>
            </w:rPr>
          </w:pPr>
          <w:r w:rsidRPr="000F7A68">
            <w:rPr>
              <w:rFonts w:ascii="Arial Narrow" w:eastAsia="Arial Narrow" w:hAnsi="Arial Narrow" w:cs="Arial Narrow"/>
              <w:b/>
              <w:color w:val="000000"/>
              <w:sz w:val="16"/>
              <w:szCs w:val="16"/>
            </w:rPr>
            <w:t>Id</w:t>
          </w:r>
          <w:r w:rsidRPr="000F7A68">
            <w:rPr>
              <w:rFonts w:ascii="Arial Narrow" w:eastAsia="Arial Narrow" w:hAnsi="Arial Narrow" w:cs="Arial Narrow"/>
              <w:b/>
              <w:color w:val="000000" w:themeColor="text1"/>
              <w:sz w:val="16"/>
              <w:szCs w:val="16"/>
            </w:rPr>
            <w:t xml:space="preserve">: </w:t>
          </w:r>
          <w:r w:rsidR="0029185C">
            <w:rPr>
              <w:rFonts w:ascii="Arial Narrow" w:eastAsia="Arial Narrow" w:hAnsi="Arial Narrow" w:cs="Arial Narrow"/>
              <w:b/>
              <w:color w:val="000000" w:themeColor="text1"/>
              <w:sz w:val="16"/>
              <w:szCs w:val="16"/>
            </w:rPr>
            <w:t>SGMP_</w:t>
          </w:r>
          <w:r w:rsidR="0080582C">
            <w:rPr>
              <w:rFonts w:ascii="Arial Narrow" w:eastAsia="Arial Narrow" w:hAnsi="Arial Narrow" w:cs="Arial Narrow"/>
              <w:b/>
              <w:color w:val="000000" w:themeColor="text1"/>
              <w:sz w:val="16"/>
              <w:szCs w:val="16"/>
            </w:rPr>
            <w:t>POTIC_</w:t>
          </w:r>
          <w:r w:rsidR="001E7D58">
            <w:rPr>
              <w:rFonts w:ascii="Arial Narrow" w:eastAsia="Arial Narrow" w:hAnsi="Arial Narrow" w:cs="Arial Narrow"/>
              <w:b/>
              <w:color w:val="000000" w:themeColor="text1"/>
              <w:sz w:val="16"/>
              <w:szCs w:val="16"/>
            </w:rPr>
            <w:t>T</w:t>
          </w:r>
          <w:r w:rsidR="0029185C">
            <w:rPr>
              <w:rFonts w:ascii="Arial Narrow" w:eastAsia="Arial Narrow" w:hAnsi="Arial Narrow" w:cs="Arial Narrow"/>
              <w:b/>
              <w:color w:val="000000" w:themeColor="text1"/>
              <w:sz w:val="16"/>
              <w:szCs w:val="16"/>
            </w:rPr>
            <w:t>e</w:t>
          </w:r>
          <w:r w:rsidR="001E7D58">
            <w:rPr>
              <w:rFonts w:ascii="Arial Narrow" w:eastAsia="Arial Narrow" w:hAnsi="Arial Narrow" w:cs="Arial Narrow"/>
              <w:b/>
              <w:color w:val="000000" w:themeColor="text1"/>
              <w:sz w:val="16"/>
              <w:szCs w:val="16"/>
            </w:rPr>
            <w:t>rminosCondiciones</w:t>
          </w:r>
        </w:p>
      </w:tc>
      <w:tc>
        <w:tcPr>
          <w:tcW w:w="3969" w:type="dxa"/>
          <w:tcBorders>
            <w:top w:val="nil"/>
            <w:left w:val="nil"/>
            <w:bottom w:val="nil"/>
            <w:right w:val="nil"/>
          </w:tcBorders>
          <w:vAlign w:val="center"/>
        </w:tcPr>
        <w:p w14:paraId="3BECBCA2" w14:textId="2B1FA08A" w:rsidR="00D5775A" w:rsidRDefault="00A9689D" w:rsidP="00D5775A">
          <w:pPr>
            <w:pBdr>
              <w:top w:val="nil"/>
              <w:left w:val="nil"/>
              <w:bottom w:val="nil"/>
              <w:right w:val="nil"/>
              <w:between w:val="nil"/>
            </w:pBdr>
            <w:tabs>
              <w:tab w:val="center" w:pos="4419"/>
              <w:tab w:val="right" w:pos="8838"/>
            </w:tabs>
            <w:jc w:val="center"/>
            <w:rPr>
              <w:rFonts w:ascii="Calibri" w:eastAsia="Calibri" w:hAnsi="Calibri" w:cs="Calibri"/>
              <w:color w:val="000000"/>
              <w:sz w:val="10"/>
              <w:szCs w:val="10"/>
            </w:rPr>
          </w:pPr>
          <w:r>
            <w:rPr>
              <w:rFonts w:ascii="Arial Narrow" w:eastAsia="Arial Narrow" w:hAnsi="Arial Narrow" w:cs="Arial Narrow"/>
              <w:b/>
              <w:color w:val="000000"/>
              <w:sz w:val="16"/>
              <w:szCs w:val="16"/>
            </w:rPr>
            <w:t>Enero</w:t>
          </w:r>
          <w:r w:rsidR="00585A0A">
            <w:rPr>
              <w:rFonts w:ascii="Arial Narrow" w:eastAsia="Arial Narrow" w:hAnsi="Arial Narrow" w:cs="Arial Narrow"/>
              <w:b/>
              <w:color w:val="000000"/>
              <w:sz w:val="16"/>
              <w:szCs w:val="16"/>
            </w:rPr>
            <w:t xml:space="preserve"> </w:t>
          </w:r>
          <w:r w:rsidR="0080582C">
            <w:rPr>
              <w:rFonts w:ascii="Arial Narrow" w:eastAsia="Arial Narrow" w:hAnsi="Arial Narrow" w:cs="Arial Narrow"/>
              <w:b/>
              <w:color w:val="000000"/>
              <w:sz w:val="16"/>
              <w:szCs w:val="16"/>
            </w:rPr>
            <w:t>202</w:t>
          </w:r>
          <w:r>
            <w:rPr>
              <w:rFonts w:ascii="Arial Narrow" w:eastAsia="Arial Narrow" w:hAnsi="Arial Narrow" w:cs="Arial Narrow"/>
              <w:b/>
              <w:color w:val="000000"/>
              <w:sz w:val="16"/>
              <w:szCs w:val="16"/>
            </w:rPr>
            <w:t>6</w:t>
          </w:r>
        </w:p>
      </w:tc>
      <w:tc>
        <w:tcPr>
          <w:tcW w:w="3094" w:type="dxa"/>
          <w:tcBorders>
            <w:top w:val="nil"/>
            <w:left w:val="nil"/>
            <w:bottom w:val="nil"/>
            <w:right w:val="nil"/>
          </w:tcBorders>
          <w:vAlign w:val="center"/>
        </w:tcPr>
        <w:p w14:paraId="040D6B0C" w14:textId="77A8FBD3" w:rsidR="00D5775A" w:rsidRPr="00B82CB4" w:rsidRDefault="00D5775A" w:rsidP="00D5775A">
          <w:pPr>
            <w:jc w:val="center"/>
            <w:rPr>
              <w:rFonts w:ascii="Arial Narrow" w:eastAsia="Arial Narrow" w:hAnsi="Arial Narrow" w:cs="Arial Narrow"/>
              <w:b/>
              <w:bCs/>
              <w:sz w:val="22"/>
              <w:szCs w:val="22"/>
            </w:rPr>
          </w:pPr>
          <w:r w:rsidRPr="00B82CB4">
            <w:rPr>
              <w:rFonts w:ascii="Arial Narrow" w:eastAsia="Arial Narrow" w:hAnsi="Arial Narrow" w:cs="Arial Narrow"/>
              <w:b/>
              <w:bCs/>
              <w:sz w:val="16"/>
              <w:szCs w:val="16"/>
            </w:rPr>
            <w:t xml:space="preserve">Página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PAGE</w:instrText>
          </w:r>
          <w:r w:rsidRPr="00B82CB4">
            <w:rPr>
              <w:rFonts w:ascii="Arial Narrow" w:eastAsia="Arial Narrow" w:hAnsi="Arial Narrow" w:cs="Arial Narrow"/>
              <w:b/>
              <w:bCs/>
              <w:sz w:val="16"/>
              <w:szCs w:val="16"/>
            </w:rPr>
            <w:fldChar w:fldCharType="separate"/>
          </w:r>
          <w:r w:rsidR="00555503">
            <w:rPr>
              <w:rFonts w:ascii="Arial Narrow" w:eastAsia="Arial Narrow" w:hAnsi="Arial Narrow" w:cs="Arial Narrow"/>
              <w:b/>
              <w:bCs/>
              <w:noProof/>
              <w:sz w:val="16"/>
              <w:szCs w:val="16"/>
            </w:rPr>
            <w:t>1</w:t>
          </w:r>
          <w:r w:rsidRPr="00B82CB4">
            <w:rPr>
              <w:rFonts w:ascii="Arial Narrow" w:eastAsia="Arial Narrow" w:hAnsi="Arial Narrow" w:cs="Arial Narrow"/>
              <w:b/>
              <w:bCs/>
              <w:sz w:val="16"/>
              <w:szCs w:val="16"/>
            </w:rPr>
            <w:fldChar w:fldCharType="end"/>
          </w:r>
          <w:r w:rsidRPr="00B82CB4">
            <w:rPr>
              <w:rFonts w:ascii="Arial Narrow" w:eastAsia="Arial Narrow" w:hAnsi="Arial Narrow" w:cs="Arial Narrow"/>
              <w:b/>
              <w:bCs/>
              <w:sz w:val="16"/>
              <w:szCs w:val="16"/>
            </w:rPr>
            <w:t xml:space="preserve"> de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NUMPAGES</w:instrText>
          </w:r>
          <w:r w:rsidRPr="00B82CB4">
            <w:rPr>
              <w:rFonts w:ascii="Arial Narrow" w:eastAsia="Arial Narrow" w:hAnsi="Arial Narrow" w:cs="Arial Narrow"/>
              <w:b/>
              <w:bCs/>
              <w:sz w:val="16"/>
              <w:szCs w:val="16"/>
            </w:rPr>
            <w:fldChar w:fldCharType="separate"/>
          </w:r>
          <w:r w:rsidR="00555503">
            <w:rPr>
              <w:rFonts w:ascii="Arial Narrow" w:eastAsia="Arial Narrow" w:hAnsi="Arial Narrow" w:cs="Arial Narrow"/>
              <w:b/>
              <w:bCs/>
              <w:noProof/>
              <w:sz w:val="16"/>
              <w:szCs w:val="16"/>
            </w:rPr>
            <w:t>5</w:t>
          </w:r>
          <w:r w:rsidRPr="00B82CB4">
            <w:rPr>
              <w:rFonts w:ascii="Arial Narrow" w:eastAsia="Arial Narrow" w:hAnsi="Arial Narrow" w:cs="Arial Narrow"/>
              <w:b/>
              <w:bCs/>
              <w:sz w:val="16"/>
              <w:szCs w:val="16"/>
            </w:rPr>
            <w:fldChar w:fldCharType="end"/>
          </w:r>
        </w:p>
      </w:tc>
    </w:tr>
    <w:tr w:rsidR="00D5775A" w14:paraId="00AEBE9A" w14:textId="77777777" w:rsidTr="0081451F">
      <w:trPr>
        <w:trHeight w:val="57"/>
      </w:trPr>
      <w:tc>
        <w:tcPr>
          <w:tcW w:w="11140" w:type="dxa"/>
          <w:gridSpan w:val="3"/>
          <w:tcBorders>
            <w:top w:val="nil"/>
          </w:tcBorders>
        </w:tcPr>
        <w:p w14:paraId="009F7742" w14:textId="77777777" w:rsidR="00D5775A" w:rsidRDefault="00D5775A">
          <w:pPr>
            <w:pBdr>
              <w:top w:val="nil"/>
              <w:left w:val="nil"/>
              <w:bottom w:val="nil"/>
              <w:right w:val="nil"/>
              <w:between w:val="nil"/>
            </w:pBdr>
            <w:tabs>
              <w:tab w:val="center" w:pos="4419"/>
              <w:tab w:val="right" w:pos="8838"/>
            </w:tabs>
            <w:rPr>
              <w:rFonts w:ascii="Calibri" w:eastAsia="Calibri" w:hAnsi="Calibri" w:cs="Calibri"/>
              <w:color w:val="000000"/>
              <w:sz w:val="10"/>
              <w:szCs w:val="10"/>
            </w:rPr>
          </w:pPr>
          <w:r>
            <w:rPr>
              <w:noProof/>
              <w:lang w:eastAsia="es-MX"/>
            </w:rPr>
            <w:drawing>
              <wp:anchor distT="0" distB="0" distL="114300" distR="114300" simplePos="0" relativeHeight="251683840" behindDoc="0" locked="0" layoutInCell="1" hidden="0" allowOverlap="1" wp14:anchorId="7D878C1D" wp14:editId="541724ED">
                <wp:simplePos x="0" y="0"/>
                <wp:positionH relativeFrom="column">
                  <wp:posOffset>1906</wp:posOffset>
                </wp:positionH>
                <wp:positionV relativeFrom="paragraph">
                  <wp:posOffset>78740</wp:posOffset>
                </wp:positionV>
                <wp:extent cx="6936740" cy="136525"/>
                <wp:effectExtent l="0" t="0" r="0" b="0"/>
                <wp:wrapSquare wrapText="bothSides" distT="0" distB="0" distL="114300" distR="114300"/>
                <wp:docPr id="1654889756" name="Imagen 1654889756"/>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36740" cy="136525"/>
                        </a:xfrm>
                        <a:prstGeom prst="rect">
                          <a:avLst/>
                        </a:prstGeom>
                        <a:ln/>
                      </pic:spPr>
                    </pic:pic>
                  </a:graphicData>
                </a:graphic>
              </wp:anchor>
            </w:drawing>
          </w:r>
        </w:p>
      </w:tc>
    </w:tr>
  </w:tbl>
  <w:p w14:paraId="4AD2C016" w14:textId="77777777" w:rsidR="00D5775A" w:rsidRPr="004B3588" w:rsidRDefault="00D5775A">
    <w:pPr>
      <w:pBdr>
        <w:top w:val="nil"/>
        <w:left w:val="nil"/>
        <w:bottom w:val="nil"/>
        <w:right w:val="nil"/>
        <w:between w:val="nil"/>
      </w:pBdr>
      <w:tabs>
        <w:tab w:val="center" w:pos="4419"/>
        <w:tab w:val="right" w:pos="8838"/>
      </w:tabs>
      <w:rPr>
        <w:rFonts w:ascii="Calibri" w:eastAsia="Calibri" w:hAnsi="Calibri" w:cs="Calibri"/>
        <w:color w:val="000000"/>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FDE0D" w14:textId="77777777" w:rsidR="009C182F" w:rsidRDefault="009C182F">
      <w:r>
        <w:separator/>
      </w:r>
    </w:p>
  </w:footnote>
  <w:footnote w:type="continuationSeparator" w:id="0">
    <w:p w14:paraId="75296665" w14:textId="77777777" w:rsidR="009C182F" w:rsidRDefault="009C1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3E304" w14:textId="77777777" w:rsidR="00D5775A" w:rsidRPr="00585A0A" w:rsidRDefault="00D5775A">
    <w:pPr>
      <w:widowControl w:val="0"/>
      <w:pBdr>
        <w:top w:val="nil"/>
        <w:left w:val="nil"/>
        <w:bottom w:val="nil"/>
        <w:right w:val="nil"/>
        <w:between w:val="nil"/>
      </w:pBdr>
      <w:spacing w:line="276" w:lineRule="auto"/>
      <w:rPr>
        <w:sz w:val="4"/>
        <w:szCs w:val="4"/>
      </w:rPr>
    </w:pPr>
  </w:p>
  <w:tbl>
    <w:tblPr>
      <w:tblW w:w="11193" w:type="dxa"/>
      <w:jc w:val="center"/>
      <w:tblLayout w:type="fixed"/>
      <w:tblLook w:val="0400" w:firstRow="0" w:lastRow="0" w:firstColumn="0" w:lastColumn="0" w:noHBand="0" w:noVBand="1"/>
    </w:tblPr>
    <w:tblGrid>
      <w:gridCol w:w="1413"/>
      <w:gridCol w:w="8225"/>
      <w:gridCol w:w="1555"/>
    </w:tblGrid>
    <w:tr w:rsidR="00585A0A" w:rsidRPr="00585A0A" w14:paraId="5EFEB6A6" w14:textId="77777777" w:rsidTr="003470BB">
      <w:trPr>
        <w:trHeight w:val="275"/>
        <w:jc w:val="center"/>
      </w:trPr>
      <w:tc>
        <w:tcPr>
          <w:tcW w:w="11193" w:type="dxa"/>
          <w:gridSpan w:val="3"/>
        </w:tcPr>
        <w:p w14:paraId="2133E5AC" w14:textId="77777777" w:rsidR="000078C4" w:rsidRPr="00585A0A" w:rsidRDefault="000078C4" w:rsidP="003470BB">
          <w:pPr>
            <w:pBdr>
              <w:top w:val="nil"/>
              <w:left w:val="nil"/>
              <w:bottom w:val="nil"/>
              <w:right w:val="nil"/>
              <w:between w:val="nil"/>
            </w:pBdr>
            <w:tabs>
              <w:tab w:val="center" w:pos="4419"/>
              <w:tab w:val="right" w:pos="8838"/>
            </w:tabs>
            <w:rPr>
              <w:rFonts w:ascii="Calibri" w:eastAsia="Calibri" w:hAnsi="Calibri" w:cs="Calibri"/>
              <w:sz w:val="10"/>
              <w:szCs w:val="10"/>
            </w:rPr>
          </w:pPr>
          <w:r w:rsidRPr="00585A0A">
            <w:rPr>
              <w:noProof/>
              <w:lang w:eastAsia="es-MX"/>
            </w:rPr>
            <w:drawing>
              <wp:anchor distT="0" distB="0" distL="114300" distR="114300" simplePos="0" relativeHeight="251659776" behindDoc="0" locked="0" layoutInCell="1" hidden="0" allowOverlap="1" wp14:anchorId="6930F4F5" wp14:editId="16324CE6">
                <wp:simplePos x="0" y="0"/>
                <wp:positionH relativeFrom="column">
                  <wp:align>center</wp:align>
                </wp:positionH>
                <wp:positionV relativeFrom="topMargin">
                  <wp:align>center</wp:align>
                </wp:positionV>
                <wp:extent cx="6940296" cy="137160"/>
                <wp:effectExtent l="0" t="0" r="0" b="0"/>
                <wp:wrapTopAndBottom/>
                <wp:docPr id="867583699" name="Imagen 867583699"/>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40296" cy="137160"/>
                        </a:xfrm>
                        <a:prstGeom prst="rect">
                          <a:avLst/>
                        </a:prstGeom>
                        <a:ln/>
                      </pic:spPr>
                    </pic:pic>
                  </a:graphicData>
                </a:graphic>
                <wp14:sizeRelH relativeFrom="margin">
                  <wp14:pctWidth>0</wp14:pctWidth>
                </wp14:sizeRelH>
                <wp14:sizeRelV relativeFrom="margin">
                  <wp14:pctHeight>0</wp14:pctHeight>
                </wp14:sizeRelV>
              </wp:anchor>
            </w:drawing>
          </w:r>
        </w:p>
      </w:tc>
    </w:tr>
    <w:tr w:rsidR="00585A0A" w:rsidRPr="00585A0A" w14:paraId="13C78B20" w14:textId="77777777" w:rsidTr="003470BB">
      <w:trPr>
        <w:trHeight w:val="636"/>
        <w:jc w:val="center"/>
      </w:trPr>
      <w:tc>
        <w:tcPr>
          <w:tcW w:w="1413" w:type="dxa"/>
        </w:tcPr>
        <w:p w14:paraId="6CB1DCDD" w14:textId="77777777" w:rsidR="000078C4" w:rsidRPr="00585A0A" w:rsidRDefault="000078C4" w:rsidP="003470BB">
          <w:pPr>
            <w:pBdr>
              <w:top w:val="nil"/>
              <w:left w:val="nil"/>
              <w:bottom w:val="nil"/>
              <w:right w:val="nil"/>
              <w:between w:val="nil"/>
            </w:pBdr>
            <w:tabs>
              <w:tab w:val="center" w:pos="4419"/>
              <w:tab w:val="right" w:pos="8838"/>
            </w:tabs>
            <w:jc w:val="center"/>
            <w:rPr>
              <w:rFonts w:ascii="Calibri" w:eastAsia="Calibri" w:hAnsi="Calibri" w:cs="Calibri"/>
            </w:rPr>
          </w:pPr>
          <w:r w:rsidRPr="00585A0A">
            <w:rPr>
              <w:rFonts w:ascii="Calibri" w:eastAsia="Calibri" w:hAnsi="Calibri" w:cs="Calibri"/>
              <w:noProof/>
              <w:lang w:eastAsia="es-MX"/>
            </w:rPr>
            <w:drawing>
              <wp:inline distT="0" distB="0" distL="0" distR="0" wp14:anchorId="22BCCAA1" wp14:editId="3FB6495F">
                <wp:extent cx="441471" cy="542925"/>
                <wp:effectExtent l="0" t="0" r="0" b="0"/>
                <wp:docPr id="780806807" name="Imagen 780806807"/>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extLst>
                            <a:ext uri="{28A0092B-C50C-407E-A947-70E740481C1C}">
                              <a14:useLocalDpi xmlns:a14="http://schemas.microsoft.com/office/drawing/2010/main" val="0"/>
                            </a:ext>
                          </a:extLst>
                        </a:blip>
                        <a:srcRect/>
                        <a:stretch>
                          <a:fillRect/>
                        </a:stretch>
                      </pic:blipFill>
                      <pic:spPr>
                        <a:xfrm>
                          <a:off x="0" y="0"/>
                          <a:ext cx="450955" cy="554588"/>
                        </a:xfrm>
                        <a:prstGeom prst="rect">
                          <a:avLst/>
                        </a:prstGeom>
                        <a:ln/>
                      </pic:spPr>
                    </pic:pic>
                  </a:graphicData>
                </a:graphic>
              </wp:inline>
            </w:drawing>
          </w:r>
        </w:p>
      </w:tc>
      <w:tc>
        <w:tcPr>
          <w:tcW w:w="8225" w:type="dxa"/>
        </w:tcPr>
        <w:p w14:paraId="7509BB64" w14:textId="6DF3BDD9" w:rsidR="00EB6099" w:rsidRPr="00585A0A" w:rsidRDefault="00533BB5" w:rsidP="00EB6099">
          <w:pPr>
            <w:ind w:right="58"/>
            <w:jc w:val="center"/>
            <w:rPr>
              <w:rFonts w:ascii="Arial Narrow" w:eastAsia="Arial Narrow" w:hAnsi="Arial Narrow" w:cs="Arial Narrow"/>
              <w:b/>
              <w:sz w:val="22"/>
              <w:szCs w:val="22"/>
            </w:rPr>
          </w:pPr>
          <w:sdt>
            <w:sdtPr>
              <w:rPr>
                <w:rStyle w:val="reasIMSS"/>
                <w:rFonts w:eastAsia="Arial Narrow"/>
              </w:rPr>
              <w:id w:val="-1794821938"/>
              <w:placeholder>
                <w:docPart w:val="78DA81FD8CD0475DB06D3867A060C270"/>
              </w:placeholder>
              <w:comboBox>
                <w:listItem w:displayText="Elige un elemento" w:value="Elige un elemento"/>
                <w:listItem w:displayText="CDA" w:value="CDA"/>
                <w:listItem w:displayText="CIT" w:value="CIT"/>
                <w:listItem w:displayText="CMCRT" w:value="CMCRT"/>
                <w:listItem w:displayText="CPEG" w:value="CPEG"/>
                <w:listItem w:displayText="CSDISA" w:value="CSDISA"/>
                <w:listItem w:displayText="CSDISS" w:value="CSDISS"/>
                <w:listItem w:displayText="CSITI" w:value="CSITI"/>
                <w:listItem w:displayText="CTSI" w:value="CTSI"/>
              </w:comboBox>
            </w:sdtPr>
            <w:sdtEndPr>
              <w:rPr>
                <w:rStyle w:val="Fuentedeprrafopredeter"/>
                <w:rFonts w:ascii="Noto Sans" w:hAnsi="Noto Sans" w:cs="Arial Narrow"/>
                <w:b w:val="0"/>
                <w:sz w:val="20"/>
                <w:szCs w:val="22"/>
              </w:rPr>
            </w:sdtEndPr>
            <w:sdtContent>
              <w:r w:rsidR="00022B2E" w:rsidRPr="00585A0A">
                <w:rPr>
                  <w:rStyle w:val="reasIMSS"/>
                  <w:rFonts w:eastAsia="Arial Narrow"/>
                </w:rPr>
                <w:t>CTSI</w:t>
              </w:r>
            </w:sdtContent>
          </w:sdt>
          <w:r w:rsidR="00EB6099" w:rsidRPr="00585A0A">
            <w:rPr>
              <w:rFonts w:ascii="Arial Narrow" w:eastAsia="Arial Narrow" w:hAnsi="Arial Narrow" w:cs="Arial Narrow"/>
              <w:b/>
              <w:sz w:val="22"/>
              <w:szCs w:val="22"/>
            </w:rPr>
            <w:t xml:space="preserve"> - </w:t>
          </w:r>
          <w:sdt>
            <w:sdtPr>
              <w:rPr>
                <w:rStyle w:val="reasIMSS"/>
                <w:rFonts w:eastAsia="Arial Narrow"/>
              </w:rPr>
              <w:id w:val="-1841463462"/>
              <w:placeholder>
                <w:docPart w:val="3447D067FE71483385F4769CD7ACE814"/>
              </w:placeholder>
              <w:comboBox>
                <w:listItem w:displayText="Elige un elemento" w:value="Elige un elemento"/>
                <w:listItem w:displayText="CTACVASD" w:value="CTACVASD"/>
                <w:listItem w:displayText="CTGEP" w:value="CTGEP"/>
                <w:listItem w:displayText="CTMMS" w:value="CTMMS"/>
                <w:listItem w:displayText="CTOACD" w:value="CTOACD"/>
                <w:listItem w:displayText="CTSDIAFJ" w:value="CTSDIAFJ"/>
                <w:listItem w:displayText="CTSDIIR" w:value="CTSDIIR"/>
                <w:listItem w:displayText="CTSDIPES" w:value="CTSDIPES"/>
                <w:listItem w:displayText="CTSDIS" w:value="CTSDIS"/>
                <w:listItem w:displayText="CTSSCP" w:value="CTSSCP"/>
                <w:listItem w:displayText="CTT" w:value="CTT"/>
                <w:listItem w:displayText="CTV" w:value="CTV"/>
              </w:comboBox>
            </w:sdtPr>
            <w:sdtEndPr>
              <w:rPr>
                <w:rStyle w:val="reasIMSS"/>
              </w:rPr>
            </w:sdtEndPr>
            <w:sdtContent>
              <w:r w:rsidR="00022B2E" w:rsidRPr="00585A0A">
                <w:rPr>
                  <w:rStyle w:val="reasIMSS"/>
                  <w:rFonts w:eastAsia="Arial Narrow"/>
                </w:rPr>
                <w:t>CTT</w:t>
              </w:r>
            </w:sdtContent>
          </w:sdt>
          <w:r w:rsidR="00EB6099" w:rsidRPr="00585A0A">
            <w:rPr>
              <w:rFonts w:ascii="Arial Narrow" w:eastAsia="Arial Narrow" w:hAnsi="Arial Narrow" w:cs="Arial Narrow"/>
              <w:b/>
              <w:sz w:val="22"/>
              <w:szCs w:val="22"/>
            </w:rPr>
            <w:t xml:space="preserve"> - </w:t>
          </w:r>
          <w:sdt>
            <w:sdtPr>
              <w:rPr>
                <w:rStyle w:val="reasIMSS"/>
                <w:rFonts w:eastAsia="Arial Narrow"/>
              </w:rPr>
              <w:id w:val="252641384"/>
              <w:placeholder>
                <w:docPart w:val="6BAABA00F32B4051B75FA9BD9B590657"/>
              </w:placeholder>
              <w:comboBox>
                <w:listItem w:displayText="Elige un elemento" w:value="Elige un elemento"/>
                <w:listItem w:displayText="DA" w:value="DA"/>
                <w:listItem w:displayText="DACD" w:value="DACD"/>
                <w:listItem w:displayText="DACVASA" w:value="DACVASA"/>
                <w:listItem w:displayText="DACVASS" w:value="DACVASS"/>
                <w:listItem w:displayText="DART" w:value="DART"/>
                <w:listItem w:displayText="DAT" w:value="DAT"/>
                <w:listItem w:displayText="DGD" w:value="DGD"/>
                <w:listItem w:displayText="DICP" w:value="DICP"/>
                <w:listItem w:displayText="DMCCS" w:value="DMCCS"/>
                <w:listItem w:displayText="DMST" w:value="DMST"/>
                <w:listItem w:displayText="DPE" w:value="DPE"/>
                <w:listItem w:displayText="DPPT" w:value="DPPT"/>
                <w:listItem w:displayText="DPT" w:value="DPT"/>
                <w:listItem w:displayText="DQA" w:value="DQA"/>
                <w:listItem w:displayText="DSDICDS" w:value="DSDICDS"/>
                <w:listItem w:displayText="DSDIOH" w:value="DSDIOH"/>
                <w:listItem w:displayText="DSDIR" w:value="DSDIR"/>
                <w:listItem w:displayText="DSDPES" w:value="DSDPES"/>
                <w:listItem w:displayText="DSIA" w:value="DSIA"/>
                <w:listItem w:displayText="DSIAP" w:value="DSIAP"/>
                <w:listItem w:displayText="DSIF " w:value="DSIF "/>
                <w:listItem w:displayText="DSIFJ" w:value="DSIFJ"/>
                <w:listItem w:displayText="DSIIR" w:value="DSIIR"/>
                <w:listItem w:displayText="DSIL" w:value="DSIL"/>
                <w:listItem w:displayText="DSO" w:value="DSO"/>
                <w:listItem w:displayText="DT" w:value="DT"/>
                <w:listItem w:displayText="DV" w:value="DV"/>
              </w:comboBox>
            </w:sdtPr>
            <w:sdtEndPr>
              <w:rPr>
                <w:rStyle w:val="reasIMSS"/>
              </w:rPr>
            </w:sdtEndPr>
            <w:sdtContent>
              <w:r w:rsidR="00022B2E" w:rsidRPr="00585A0A">
                <w:rPr>
                  <w:rStyle w:val="reasIMSS"/>
                  <w:rFonts w:eastAsia="Arial Narrow"/>
                </w:rPr>
                <w:t>DT</w:t>
              </w:r>
            </w:sdtContent>
          </w:sdt>
        </w:p>
        <w:p w14:paraId="19F9A21D" w14:textId="63875481" w:rsidR="000078C4" w:rsidRPr="00585A0A" w:rsidRDefault="00B1772D" w:rsidP="003470BB">
          <w:pPr>
            <w:ind w:right="58"/>
            <w:jc w:val="center"/>
            <w:rPr>
              <w:rFonts w:ascii="Arial Narrow" w:eastAsia="Arial Narrow" w:hAnsi="Arial Narrow" w:cs="Arial Narrow"/>
              <w:b/>
              <w:sz w:val="22"/>
              <w:szCs w:val="22"/>
            </w:rPr>
          </w:pPr>
          <w:r w:rsidRPr="00585A0A">
            <w:rPr>
              <w:rFonts w:ascii="Arial Narrow" w:eastAsia="Arial Narrow" w:hAnsi="Arial Narrow" w:cs="Arial Narrow"/>
              <w:b/>
              <w:sz w:val="22"/>
              <w:szCs w:val="22"/>
            </w:rPr>
            <w:t>Portafolio de Proyectos TIC</w:t>
          </w:r>
        </w:p>
        <w:p w14:paraId="18CCF90C" w14:textId="6C68C5A0" w:rsidR="000078C4" w:rsidRPr="00585A0A" w:rsidRDefault="001A7E57" w:rsidP="003470BB">
          <w:pPr>
            <w:ind w:right="58"/>
            <w:jc w:val="center"/>
            <w:rPr>
              <w:rFonts w:ascii="Arial Narrow" w:eastAsia="Arial Narrow" w:hAnsi="Arial Narrow" w:cs="Arial Narrow"/>
              <w:b/>
              <w:sz w:val="22"/>
              <w:szCs w:val="22"/>
            </w:rPr>
          </w:pPr>
          <w:r w:rsidRPr="00585A0A">
            <w:rPr>
              <w:rFonts w:ascii="Arial Narrow" w:eastAsia="Arial Narrow" w:hAnsi="Arial Narrow" w:cs="Arial Narrow"/>
              <w:b/>
              <w:sz w:val="22"/>
              <w:szCs w:val="22"/>
            </w:rPr>
            <w:t>Términos y Condiciones</w:t>
          </w:r>
        </w:p>
        <w:p w14:paraId="0516F091" w14:textId="77777777" w:rsidR="00846597" w:rsidRDefault="00585A0A" w:rsidP="008323C6">
          <w:pPr>
            <w:ind w:right="58"/>
            <w:jc w:val="center"/>
            <w:rPr>
              <w:rFonts w:ascii="Arial Narrow" w:eastAsia="Arial Narrow" w:hAnsi="Arial Narrow" w:cs="Arial Narrow"/>
              <w:b/>
              <w:szCs w:val="20"/>
            </w:rPr>
          </w:pPr>
          <w:r w:rsidRPr="00585A0A">
            <w:rPr>
              <w:rFonts w:ascii="Arial Narrow" w:eastAsia="Arial Narrow" w:hAnsi="Arial Narrow" w:cs="Arial Narrow"/>
              <w:b/>
              <w:szCs w:val="20"/>
            </w:rPr>
            <w:t xml:space="preserve">Mantenimiento a la </w:t>
          </w:r>
          <w:r w:rsidR="00846597">
            <w:rPr>
              <w:rFonts w:ascii="Arial Narrow" w:eastAsia="Arial Narrow" w:hAnsi="Arial Narrow" w:cs="Arial Narrow"/>
              <w:b/>
              <w:szCs w:val="20"/>
            </w:rPr>
            <w:t>I</w:t>
          </w:r>
          <w:r w:rsidRPr="00585A0A">
            <w:rPr>
              <w:rFonts w:ascii="Arial Narrow" w:eastAsia="Arial Narrow" w:hAnsi="Arial Narrow" w:cs="Arial Narrow"/>
              <w:b/>
              <w:szCs w:val="20"/>
            </w:rPr>
            <w:t xml:space="preserve">nfraestructura de </w:t>
          </w:r>
          <w:r w:rsidR="00846597">
            <w:rPr>
              <w:rFonts w:ascii="Arial Narrow" w:eastAsia="Arial Narrow" w:hAnsi="Arial Narrow" w:cs="Arial Narrow"/>
              <w:b/>
              <w:szCs w:val="20"/>
            </w:rPr>
            <w:t>R</w:t>
          </w:r>
          <w:r w:rsidRPr="00585A0A">
            <w:rPr>
              <w:rFonts w:ascii="Arial Narrow" w:eastAsia="Arial Narrow" w:hAnsi="Arial Narrow" w:cs="Arial Narrow"/>
              <w:b/>
              <w:szCs w:val="20"/>
            </w:rPr>
            <w:t xml:space="preserve">ed de </w:t>
          </w:r>
          <w:r w:rsidR="00846597">
            <w:rPr>
              <w:rFonts w:ascii="Arial Narrow" w:eastAsia="Arial Narrow" w:hAnsi="Arial Narrow" w:cs="Arial Narrow"/>
              <w:b/>
              <w:szCs w:val="20"/>
            </w:rPr>
            <w:t>Á</w:t>
          </w:r>
          <w:r w:rsidRPr="00585A0A">
            <w:rPr>
              <w:rFonts w:ascii="Arial Narrow" w:eastAsia="Arial Narrow" w:hAnsi="Arial Narrow" w:cs="Arial Narrow"/>
              <w:b/>
              <w:szCs w:val="20"/>
            </w:rPr>
            <w:t xml:space="preserve">rea </w:t>
          </w:r>
          <w:r w:rsidR="00846597">
            <w:rPr>
              <w:rFonts w:ascii="Arial Narrow" w:eastAsia="Arial Narrow" w:hAnsi="Arial Narrow" w:cs="Arial Narrow"/>
              <w:b/>
              <w:szCs w:val="20"/>
            </w:rPr>
            <w:t>L</w:t>
          </w:r>
          <w:r w:rsidRPr="00585A0A">
            <w:rPr>
              <w:rFonts w:ascii="Arial Narrow" w:eastAsia="Arial Narrow" w:hAnsi="Arial Narrow" w:cs="Arial Narrow"/>
              <w:b/>
              <w:szCs w:val="20"/>
            </w:rPr>
            <w:t>ocal</w:t>
          </w:r>
          <w:r w:rsidR="00A734DA">
            <w:rPr>
              <w:rFonts w:ascii="Arial Narrow" w:eastAsia="Arial Narrow" w:hAnsi="Arial Narrow" w:cs="Arial Narrow"/>
              <w:b/>
              <w:szCs w:val="20"/>
            </w:rPr>
            <w:t xml:space="preserve"> </w:t>
          </w:r>
        </w:p>
        <w:p w14:paraId="6410A529" w14:textId="7210AF03" w:rsidR="000078C4" w:rsidRPr="00585A0A" w:rsidRDefault="00A734DA" w:rsidP="008323C6">
          <w:pPr>
            <w:ind w:right="58"/>
            <w:jc w:val="center"/>
            <w:rPr>
              <w:rFonts w:ascii="Arial Narrow" w:eastAsia="Arial Narrow" w:hAnsi="Arial Narrow" w:cs="Arial Narrow"/>
              <w:b/>
              <w:szCs w:val="20"/>
            </w:rPr>
          </w:pPr>
          <w:r>
            <w:rPr>
              <w:rFonts w:ascii="Arial Narrow" w:eastAsia="Arial Narrow" w:hAnsi="Arial Narrow" w:cs="Arial Narrow"/>
              <w:b/>
              <w:szCs w:val="20"/>
            </w:rPr>
            <w:t>2026</w:t>
          </w:r>
        </w:p>
      </w:tc>
      <w:tc>
        <w:tcPr>
          <w:tcW w:w="1555" w:type="dxa"/>
        </w:tcPr>
        <w:p w14:paraId="6D9CFBDF" w14:textId="38830CBA" w:rsidR="000078C4" w:rsidRPr="00585A0A" w:rsidRDefault="00902E5F" w:rsidP="003470BB">
          <w:pPr>
            <w:jc w:val="center"/>
            <w:rPr>
              <w:rFonts w:ascii="Arial Narrow" w:eastAsia="Arial Narrow" w:hAnsi="Arial Narrow" w:cs="Arial Narrow"/>
              <w:b/>
              <w:noProof/>
              <w:sz w:val="16"/>
              <w:szCs w:val="16"/>
            </w:rPr>
          </w:pPr>
          <w:r w:rsidRPr="00585A0A">
            <w:rPr>
              <w:rFonts w:ascii="Arial Narrow" w:eastAsia="Arial Narrow" w:hAnsi="Arial Narrow" w:cs="Arial Narrow"/>
              <w:b/>
              <w:noProof/>
              <w:sz w:val="16"/>
              <w:szCs w:val="16"/>
              <w:lang w:eastAsia="es-MX"/>
            </w:rPr>
            <w:drawing>
              <wp:inline distT="0" distB="0" distL="0" distR="0" wp14:anchorId="168C199C" wp14:editId="5FE07C87">
                <wp:extent cx="640081" cy="566929"/>
                <wp:effectExtent l="0" t="0" r="7620" b="5080"/>
                <wp:docPr id="811703093" name="Imagen 811703093"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rocesosTecnologicos_ParaWord_agos.png"/>
                        <pic:cNvPicPr/>
                      </pic:nvPicPr>
                      <pic:blipFill>
                        <a:blip r:embed="rId3">
                          <a:extLst>
                            <a:ext uri="{28A0092B-C50C-407E-A947-70E740481C1C}">
                              <a14:useLocalDpi xmlns:a14="http://schemas.microsoft.com/office/drawing/2010/main" val="0"/>
                            </a:ext>
                          </a:extLst>
                        </a:blip>
                        <a:stretch>
                          <a:fillRect/>
                        </a:stretch>
                      </pic:blipFill>
                      <pic:spPr>
                        <a:xfrm>
                          <a:off x="0" y="0"/>
                          <a:ext cx="640081" cy="566929"/>
                        </a:xfrm>
                        <a:prstGeom prst="rect">
                          <a:avLst/>
                        </a:prstGeom>
                      </pic:spPr>
                    </pic:pic>
                  </a:graphicData>
                </a:graphic>
              </wp:inline>
            </w:drawing>
          </w:r>
        </w:p>
        <w:p w14:paraId="3A777C05" w14:textId="77777777" w:rsidR="000078C4" w:rsidRPr="00585A0A" w:rsidRDefault="000078C4" w:rsidP="003470BB">
          <w:pPr>
            <w:jc w:val="center"/>
            <w:rPr>
              <w:rFonts w:ascii="Arial Narrow" w:eastAsia="Arial Narrow" w:hAnsi="Arial Narrow" w:cs="Arial Narrow"/>
              <w:b/>
              <w:noProof/>
              <w:sz w:val="16"/>
              <w:szCs w:val="16"/>
            </w:rPr>
          </w:pPr>
        </w:p>
        <w:p w14:paraId="14DD95C6" w14:textId="77777777" w:rsidR="000078C4" w:rsidRPr="00585A0A" w:rsidRDefault="000078C4" w:rsidP="003470BB">
          <w:pPr>
            <w:jc w:val="center"/>
            <w:rPr>
              <w:rFonts w:ascii="Arial Narrow" w:eastAsia="Arial Narrow" w:hAnsi="Arial Narrow" w:cs="Arial Narrow"/>
              <w:b/>
              <w:sz w:val="16"/>
              <w:szCs w:val="16"/>
            </w:rPr>
          </w:pPr>
        </w:p>
      </w:tc>
    </w:tr>
  </w:tbl>
  <w:p w14:paraId="555C50D1" w14:textId="77777777" w:rsidR="00D5775A" w:rsidRPr="00E45407" w:rsidRDefault="00D5775A">
    <w:pPr>
      <w:pBdr>
        <w:top w:val="nil"/>
        <w:left w:val="nil"/>
        <w:bottom w:val="nil"/>
        <w:right w:val="nil"/>
        <w:between w:val="nil"/>
      </w:pBdr>
      <w:tabs>
        <w:tab w:val="center" w:pos="4419"/>
        <w:tab w:val="right" w:pos="8838"/>
      </w:tabs>
      <w:rPr>
        <w:rFonts w:ascii="Calibri" w:eastAsia="Calibri" w:hAnsi="Calibri" w:cs="Calibri"/>
        <w:color w:val="000000"/>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9368DE"/>
    <w:multiLevelType w:val="hybridMultilevel"/>
    <w:tmpl w:val="B778244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3061957"/>
    <w:multiLevelType w:val="hybridMultilevel"/>
    <w:tmpl w:val="C1F429A2"/>
    <w:lvl w:ilvl="0" w:tplc="8A0688C6">
      <w:start w:val="4"/>
      <w:numFmt w:val="lowerLetter"/>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30626D5"/>
    <w:multiLevelType w:val="hybridMultilevel"/>
    <w:tmpl w:val="898892DE"/>
    <w:lvl w:ilvl="0" w:tplc="3DF89DF6">
      <w:start w:val="1"/>
      <w:numFmt w:val="none"/>
      <w:lvlText w:val="d)"/>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CBB25D2"/>
    <w:multiLevelType w:val="hybridMultilevel"/>
    <w:tmpl w:val="2F80B6B4"/>
    <w:lvl w:ilvl="0" w:tplc="0432466C">
      <w:start w:val="1"/>
      <w:numFmt w:val="bullet"/>
      <w:lvlText w:val="-"/>
      <w:lvlJc w:val="left"/>
      <w:pPr>
        <w:ind w:left="720" w:hanging="360"/>
      </w:pPr>
      <w:rPr>
        <w:rFonts w:ascii="Noto Sans" w:eastAsia="Times New Roman" w:hAnsi="Noto Sans" w:cs="Noto San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E2D12F5"/>
    <w:multiLevelType w:val="hybridMultilevel"/>
    <w:tmpl w:val="97064466"/>
    <w:lvl w:ilvl="0" w:tplc="FE92EACE">
      <w:start w:val="13"/>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2C3656B"/>
    <w:multiLevelType w:val="hybridMultilevel"/>
    <w:tmpl w:val="4FA4BEE8"/>
    <w:lvl w:ilvl="0" w:tplc="080A0017">
      <w:start w:val="1"/>
      <w:numFmt w:val="lowerLetter"/>
      <w:lvlText w:val="%1)"/>
      <w:lvlJc w:val="left"/>
      <w:pPr>
        <w:ind w:left="1080" w:hanging="360"/>
      </w:pPr>
      <w:rPr>
        <w:rFonts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7" w15:restartNumberingAfterBreak="0">
    <w:nsid w:val="14FF37BE"/>
    <w:multiLevelType w:val="hybridMultilevel"/>
    <w:tmpl w:val="51A2315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64313E5"/>
    <w:multiLevelType w:val="hybridMultilevel"/>
    <w:tmpl w:val="E0AE2766"/>
    <w:lvl w:ilvl="0" w:tplc="F91EA690">
      <w:start w:val="1"/>
      <w:numFmt w:val="lowerRoman"/>
      <w:lvlText w:val="%1."/>
      <w:lvlJc w:val="righ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330503BA"/>
    <w:multiLevelType w:val="hybridMultilevel"/>
    <w:tmpl w:val="59FA1FA2"/>
    <w:lvl w:ilvl="0" w:tplc="080A000F">
      <w:start w:val="1"/>
      <w:numFmt w:val="decimal"/>
      <w:lvlText w:val="%1."/>
      <w:lvlJc w:val="left"/>
      <w:pPr>
        <w:ind w:left="720" w:hanging="360"/>
      </w:pPr>
    </w:lvl>
    <w:lvl w:ilvl="1" w:tplc="0E96D0DA">
      <w:numFmt w:val="bullet"/>
      <w:lvlText w:val="-"/>
      <w:lvlJc w:val="left"/>
      <w:pPr>
        <w:ind w:left="1440" w:hanging="360"/>
      </w:pPr>
      <w:rPr>
        <w:rFonts w:ascii="Arial" w:eastAsia="Times New Roman" w:hAnsi="Arial" w:cs="Arial" w:hint="default"/>
      </w:r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30A3AE9"/>
    <w:multiLevelType w:val="hybridMultilevel"/>
    <w:tmpl w:val="58E0DE90"/>
    <w:lvl w:ilvl="0" w:tplc="18E801F4">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73778D1"/>
    <w:multiLevelType w:val="hybridMultilevel"/>
    <w:tmpl w:val="F806BED4"/>
    <w:lvl w:ilvl="0" w:tplc="F278743E">
      <w:start w:val="2"/>
      <w:numFmt w:val="bullet"/>
      <w:lvlText w:val=""/>
      <w:lvlJc w:val="left"/>
      <w:pPr>
        <w:ind w:left="2992" w:hanging="360"/>
      </w:pPr>
      <w:rPr>
        <w:rFonts w:ascii="Symbol" w:eastAsia="Times New Roman" w:hAnsi="Symbol" w:cs="Noto Sans" w:hint="default"/>
      </w:rPr>
    </w:lvl>
    <w:lvl w:ilvl="1" w:tplc="080A0003" w:tentative="1">
      <w:start w:val="1"/>
      <w:numFmt w:val="bullet"/>
      <w:lvlText w:val="o"/>
      <w:lvlJc w:val="left"/>
      <w:pPr>
        <w:ind w:left="3712" w:hanging="360"/>
      </w:pPr>
      <w:rPr>
        <w:rFonts w:ascii="Courier New" w:hAnsi="Courier New" w:cs="Courier New" w:hint="default"/>
      </w:rPr>
    </w:lvl>
    <w:lvl w:ilvl="2" w:tplc="080A0005" w:tentative="1">
      <w:start w:val="1"/>
      <w:numFmt w:val="bullet"/>
      <w:lvlText w:val=""/>
      <w:lvlJc w:val="left"/>
      <w:pPr>
        <w:ind w:left="4432" w:hanging="360"/>
      </w:pPr>
      <w:rPr>
        <w:rFonts w:ascii="Wingdings" w:hAnsi="Wingdings" w:hint="default"/>
      </w:rPr>
    </w:lvl>
    <w:lvl w:ilvl="3" w:tplc="080A0001" w:tentative="1">
      <w:start w:val="1"/>
      <w:numFmt w:val="bullet"/>
      <w:lvlText w:val=""/>
      <w:lvlJc w:val="left"/>
      <w:pPr>
        <w:ind w:left="5152" w:hanging="360"/>
      </w:pPr>
      <w:rPr>
        <w:rFonts w:ascii="Symbol" w:hAnsi="Symbol" w:hint="default"/>
      </w:rPr>
    </w:lvl>
    <w:lvl w:ilvl="4" w:tplc="080A0003" w:tentative="1">
      <w:start w:val="1"/>
      <w:numFmt w:val="bullet"/>
      <w:lvlText w:val="o"/>
      <w:lvlJc w:val="left"/>
      <w:pPr>
        <w:ind w:left="5872" w:hanging="360"/>
      </w:pPr>
      <w:rPr>
        <w:rFonts w:ascii="Courier New" w:hAnsi="Courier New" w:cs="Courier New" w:hint="default"/>
      </w:rPr>
    </w:lvl>
    <w:lvl w:ilvl="5" w:tplc="080A0005" w:tentative="1">
      <w:start w:val="1"/>
      <w:numFmt w:val="bullet"/>
      <w:lvlText w:val=""/>
      <w:lvlJc w:val="left"/>
      <w:pPr>
        <w:ind w:left="6592" w:hanging="360"/>
      </w:pPr>
      <w:rPr>
        <w:rFonts w:ascii="Wingdings" w:hAnsi="Wingdings" w:hint="default"/>
      </w:rPr>
    </w:lvl>
    <w:lvl w:ilvl="6" w:tplc="080A0001" w:tentative="1">
      <w:start w:val="1"/>
      <w:numFmt w:val="bullet"/>
      <w:lvlText w:val=""/>
      <w:lvlJc w:val="left"/>
      <w:pPr>
        <w:ind w:left="7312" w:hanging="360"/>
      </w:pPr>
      <w:rPr>
        <w:rFonts w:ascii="Symbol" w:hAnsi="Symbol" w:hint="default"/>
      </w:rPr>
    </w:lvl>
    <w:lvl w:ilvl="7" w:tplc="080A0003" w:tentative="1">
      <w:start w:val="1"/>
      <w:numFmt w:val="bullet"/>
      <w:lvlText w:val="o"/>
      <w:lvlJc w:val="left"/>
      <w:pPr>
        <w:ind w:left="8032" w:hanging="360"/>
      </w:pPr>
      <w:rPr>
        <w:rFonts w:ascii="Courier New" w:hAnsi="Courier New" w:cs="Courier New" w:hint="default"/>
      </w:rPr>
    </w:lvl>
    <w:lvl w:ilvl="8" w:tplc="080A0005" w:tentative="1">
      <w:start w:val="1"/>
      <w:numFmt w:val="bullet"/>
      <w:lvlText w:val=""/>
      <w:lvlJc w:val="left"/>
      <w:pPr>
        <w:ind w:left="8752" w:hanging="360"/>
      </w:pPr>
      <w:rPr>
        <w:rFonts w:ascii="Wingdings" w:hAnsi="Wingdings" w:hint="default"/>
      </w:rPr>
    </w:lvl>
  </w:abstractNum>
  <w:abstractNum w:abstractNumId="12" w15:restartNumberingAfterBreak="0">
    <w:nsid w:val="39983ED8"/>
    <w:multiLevelType w:val="multilevel"/>
    <w:tmpl w:val="080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7A12CC7"/>
    <w:multiLevelType w:val="multilevel"/>
    <w:tmpl w:val="3C9456CC"/>
    <w:lvl w:ilvl="0">
      <w:start w:val="1"/>
      <w:numFmt w:val="decimal"/>
      <w:lvlText w:val="%1."/>
      <w:lvlJc w:val="left"/>
      <w:pPr>
        <w:ind w:left="720" w:hanging="360"/>
      </w:pPr>
      <w:rPr>
        <w:b/>
        <w:bCs w:val="0"/>
        <w:sz w:val="20"/>
        <w:szCs w:val="20"/>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4" w15:restartNumberingAfterBreak="0">
    <w:nsid w:val="4862192C"/>
    <w:multiLevelType w:val="hybridMultilevel"/>
    <w:tmpl w:val="BC548A9E"/>
    <w:lvl w:ilvl="0" w:tplc="D23CD10E">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4E820DDD"/>
    <w:multiLevelType w:val="hybridMultilevel"/>
    <w:tmpl w:val="484615D2"/>
    <w:lvl w:ilvl="0" w:tplc="7850FE44">
      <w:start w:val="1"/>
      <w:numFmt w:val="lowerLetter"/>
      <w:lvlText w:val="%1)"/>
      <w:lvlJc w:val="left"/>
      <w:pPr>
        <w:ind w:left="36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4E846815"/>
    <w:multiLevelType w:val="multilevel"/>
    <w:tmpl w:val="CC6AAE7A"/>
    <w:styleLink w:val="Estilo1"/>
    <w:lvl w:ilvl="0">
      <w:start w:val="1"/>
      <w:numFmt w:val="decimal"/>
      <w:lvlText w:val="%1"/>
      <w:lvlJc w:val="left"/>
      <w:pPr>
        <w:ind w:left="525" w:hanging="525"/>
      </w:pPr>
      <w:rPr>
        <w:rFonts w:hint="default"/>
      </w:rPr>
    </w:lvl>
    <w:lvl w:ilvl="1">
      <w:start w:val="1"/>
      <w:numFmt w:val="decimal"/>
      <w:lvlText w:val="%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3D76BAF"/>
    <w:multiLevelType w:val="hybridMultilevel"/>
    <w:tmpl w:val="DD4A25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5D53679"/>
    <w:multiLevelType w:val="multilevel"/>
    <w:tmpl w:val="1FB6F7BC"/>
    <w:styleLink w:val="Estilo2"/>
    <w:lvl w:ilvl="0">
      <w:start w:val="1"/>
      <w:numFmt w:val="decimal"/>
      <w:lvlText w:val="%1)"/>
      <w:lvlJc w:val="left"/>
      <w:pPr>
        <w:ind w:left="360" w:hanging="360"/>
      </w:pPr>
      <w:rPr>
        <w:rFonts w:hint="default"/>
      </w:rPr>
    </w:lvl>
    <w:lvl w:ilvl="1">
      <w:start w:val="1"/>
      <w:numFmt w:val="none"/>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F6404AD"/>
    <w:multiLevelType w:val="hybridMultilevel"/>
    <w:tmpl w:val="0BC83D8C"/>
    <w:lvl w:ilvl="0" w:tplc="A4968D48">
      <w:start w:val="1"/>
      <w:numFmt w:val="decimal"/>
      <w:pStyle w:val="Epgrafe1"/>
      <w:lvlText w:val="Tabla %1."/>
      <w:lvlJc w:val="left"/>
      <w:pPr>
        <w:ind w:left="360" w:hanging="360"/>
      </w:pPr>
      <w:rPr>
        <w:rFonts w:ascii="Constantia" w:hAnsi="Constantia" w:hint="default"/>
        <w:b/>
        <w:i w:val="0"/>
        <w:color w:val="auto"/>
        <w:sz w:val="16"/>
        <w:lang w:val="es-MX"/>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16cid:durableId="1673794728">
    <w:abstractNumId w:val="12"/>
  </w:num>
  <w:num w:numId="2" w16cid:durableId="1443962236">
    <w:abstractNumId w:val="16"/>
  </w:num>
  <w:num w:numId="3" w16cid:durableId="900404265">
    <w:abstractNumId w:val="18"/>
  </w:num>
  <w:num w:numId="4" w16cid:durableId="403912806">
    <w:abstractNumId w:val="19"/>
  </w:num>
  <w:num w:numId="5" w16cid:durableId="2027829076">
    <w:abstractNumId w:val="9"/>
  </w:num>
  <w:num w:numId="6" w16cid:durableId="428548935">
    <w:abstractNumId w:val="13"/>
  </w:num>
  <w:num w:numId="7" w16cid:durableId="1830706912">
    <w:abstractNumId w:val="6"/>
  </w:num>
  <w:num w:numId="8" w16cid:durableId="2710175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6400937">
    <w:abstractNumId w:val="15"/>
  </w:num>
  <w:num w:numId="10" w16cid:durableId="770441740">
    <w:abstractNumId w:val="8"/>
  </w:num>
  <w:num w:numId="11" w16cid:durableId="671571403">
    <w:abstractNumId w:val="10"/>
  </w:num>
  <w:num w:numId="12" w16cid:durableId="1250309676">
    <w:abstractNumId w:val="1"/>
  </w:num>
  <w:num w:numId="13" w16cid:durableId="878593858">
    <w:abstractNumId w:val="14"/>
  </w:num>
  <w:num w:numId="14" w16cid:durableId="1951083211">
    <w:abstractNumId w:val="17"/>
  </w:num>
  <w:num w:numId="15" w16cid:durableId="1699892701">
    <w:abstractNumId w:val="5"/>
  </w:num>
  <w:num w:numId="16" w16cid:durableId="1289973370">
    <w:abstractNumId w:val="2"/>
  </w:num>
  <w:num w:numId="17" w16cid:durableId="473454960">
    <w:abstractNumId w:val="11"/>
  </w:num>
  <w:num w:numId="18" w16cid:durableId="11685299">
    <w:abstractNumId w:val="3"/>
  </w:num>
  <w:num w:numId="19" w16cid:durableId="98767712">
    <w:abstractNumId w:val="4"/>
  </w:num>
  <w:num w:numId="20" w16cid:durableId="1544244803">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3A1"/>
    <w:rsid w:val="00001BC9"/>
    <w:rsid w:val="00002069"/>
    <w:rsid w:val="0000301D"/>
    <w:rsid w:val="000059EB"/>
    <w:rsid w:val="000062DB"/>
    <w:rsid w:val="000078C4"/>
    <w:rsid w:val="00010613"/>
    <w:rsid w:val="00012C2A"/>
    <w:rsid w:val="00016145"/>
    <w:rsid w:val="000212A7"/>
    <w:rsid w:val="00022B2E"/>
    <w:rsid w:val="00024152"/>
    <w:rsid w:val="0002542D"/>
    <w:rsid w:val="00032E5D"/>
    <w:rsid w:val="0003425E"/>
    <w:rsid w:val="0003652A"/>
    <w:rsid w:val="00037868"/>
    <w:rsid w:val="00041F64"/>
    <w:rsid w:val="000471EB"/>
    <w:rsid w:val="000500C5"/>
    <w:rsid w:val="00050E9F"/>
    <w:rsid w:val="0005300F"/>
    <w:rsid w:val="000557D9"/>
    <w:rsid w:val="00060002"/>
    <w:rsid w:val="00061ADA"/>
    <w:rsid w:val="0007320C"/>
    <w:rsid w:val="00073E14"/>
    <w:rsid w:val="000801D8"/>
    <w:rsid w:val="00080F7F"/>
    <w:rsid w:val="00081B65"/>
    <w:rsid w:val="00082028"/>
    <w:rsid w:val="0009291A"/>
    <w:rsid w:val="00093873"/>
    <w:rsid w:val="00093CE1"/>
    <w:rsid w:val="000942E1"/>
    <w:rsid w:val="00097132"/>
    <w:rsid w:val="00097491"/>
    <w:rsid w:val="000A624A"/>
    <w:rsid w:val="000A677D"/>
    <w:rsid w:val="000B2EBB"/>
    <w:rsid w:val="000C13A3"/>
    <w:rsid w:val="000C1485"/>
    <w:rsid w:val="000C759A"/>
    <w:rsid w:val="000D1074"/>
    <w:rsid w:val="000D15B5"/>
    <w:rsid w:val="000D4353"/>
    <w:rsid w:val="000D523C"/>
    <w:rsid w:val="000E4299"/>
    <w:rsid w:val="000E7868"/>
    <w:rsid w:val="000F712C"/>
    <w:rsid w:val="000F7A68"/>
    <w:rsid w:val="001050A6"/>
    <w:rsid w:val="001051D0"/>
    <w:rsid w:val="00106CD4"/>
    <w:rsid w:val="00107BE8"/>
    <w:rsid w:val="001102AC"/>
    <w:rsid w:val="00111083"/>
    <w:rsid w:val="00112979"/>
    <w:rsid w:val="00113610"/>
    <w:rsid w:val="001215EF"/>
    <w:rsid w:val="0014243E"/>
    <w:rsid w:val="001445BC"/>
    <w:rsid w:val="0014545E"/>
    <w:rsid w:val="001508A5"/>
    <w:rsid w:val="00167270"/>
    <w:rsid w:val="00170787"/>
    <w:rsid w:val="001805C9"/>
    <w:rsid w:val="00180F12"/>
    <w:rsid w:val="001812A2"/>
    <w:rsid w:val="00182D6D"/>
    <w:rsid w:val="001957F6"/>
    <w:rsid w:val="001A52A5"/>
    <w:rsid w:val="001A71AE"/>
    <w:rsid w:val="001A7E57"/>
    <w:rsid w:val="001B1DA7"/>
    <w:rsid w:val="001B2F77"/>
    <w:rsid w:val="001D3E49"/>
    <w:rsid w:val="001E16A4"/>
    <w:rsid w:val="001E44FE"/>
    <w:rsid w:val="001E7D58"/>
    <w:rsid w:val="001F0D88"/>
    <w:rsid w:val="001F7E1B"/>
    <w:rsid w:val="002006A5"/>
    <w:rsid w:val="00205A62"/>
    <w:rsid w:val="002118D8"/>
    <w:rsid w:val="00213C6B"/>
    <w:rsid w:val="00214917"/>
    <w:rsid w:val="002170BD"/>
    <w:rsid w:val="002275A2"/>
    <w:rsid w:val="002350A8"/>
    <w:rsid w:val="0024271B"/>
    <w:rsid w:val="00251B7E"/>
    <w:rsid w:val="00252B70"/>
    <w:rsid w:val="00253C82"/>
    <w:rsid w:val="00255993"/>
    <w:rsid w:val="00262758"/>
    <w:rsid w:val="00264FBC"/>
    <w:rsid w:val="002669A1"/>
    <w:rsid w:val="002672AB"/>
    <w:rsid w:val="002766D8"/>
    <w:rsid w:val="00276A77"/>
    <w:rsid w:val="00282560"/>
    <w:rsid w:val="002833C7"/>
    <w:rsid w:val="002851C0"/>
    <w:rsid w:val="00286D83"/>
    <w:rsid w:val="0029185C"/>
    <w:rsid w:val="00292A9C"/>
    <w:rsid w:val="0029487B"/>
    <w:rsid w:val="0029490D"/>
    <w:rsid w:val="00294D4F"/>
    <w:rsid w:val="0029592B"/>
    <w:rsid w:val="002A192E"/>
    <w:rsid w:val="002B5EFE"/>
    <w:rsid w:val="002C4F6E"/>
    <w:rsid w:val="002C616D"/>
    <w:rsid w:val="002C717D"/>
    <w:rsid w:val="002D05C0"/>
    <w:rsid w:val="002D5069"/>
    <w:rsid w:val="002E0FEA"/>
    <w:rsid w:val="002E11B4"/>
    <w:rsid w:val="002E6C77"/>
    <w:rsid w:val="002F26BD"/>
    <w:rsid w:val="002F6D42"/>
    <w:rsid w:val="00306D2A"/>
    <w:rsid w:val="00306FDA"/>
    <w:rsid w:val="003133C5"/>
    <w:rsid w:val="003161DA"/>
    <w:rsid w:val="003303A1"/>
    <w:rsid w:val="00330E82"/>
    <w:rsid w:val="0033137A"/>
    <w:rsid w:val="00341061"/>
    <w:rsid w:val="00343D24"/>
    <w:rsid w:val="00352077"/>
    <w:rsid w:val="00353222"/>
    <w:rsid w:val="00355575"/>
    <w:rsid w:val="00357A22"/>
    <w:rsid w:val="0036168B"/>
    <w:rsid w:val="00366177"/>
    <w:rsid w:val="00371E72"/>
    <w:rsid w:val="00373556"/>
    <w:rsid w:val="003A2737"/>
    <w:rsid w:val="003A486A"/>
    <w:rsid w:val="003B3639"/>
    <w:rsid w:val="003B3D60"/>
    <w:rsid w:val="003B5FDD"/>
    <w:rsid w:val="003C6059"/>
    <w:rsid w:val="003E35B1"/>
    <w:rsid w:val="003E5674"/>
    <w:rsid w:val="003E58B6"/>
    <w:rsid w:val="003F5578"/>
    <w:rsid w:val="0040087B"/>
    <w:rsid w:val="00401F89"/>
    <w:rsid w:val="00404BF5"/>
    <w:rsid w:val="00406577"/>
    <w:rsid w:val="004113EC"/>
    <w:rsid w:val="004145C7"/>
    <w:rsid w:val="004202A0"/>
    <w:rsid w:val="004253E2"/>
    <w:rsid w:val="004277F3"/>
    <w:rsid w:val="00432D4E"/>
    <w:rsid w:val="004400F3"/>
    <w:rsid w:val="00441C8E"/>
    <w:rsid w:val="00445184"/>
    <w:rsid w:val="00452892"/>
    <w:rsid w:val="00452B6C"/>
    <w:rsid w:val="004657B5"/>
    <w:rsid w:val="0046767E"/>
    <w:rsid w:val="004735F4"/>
    <w:rsid w:val="004745D7"/>
    <w:rsid w:val="00477D07"/>
    <w:rsid w:val="0049425C"/>
    <w:rsid w:val="004B0429"/>
    <w:rsid w:val="004B3588"/>
    <w:rsid w:val="004B487F"/>
    <w:rsid w:val="004B6006"/>
    <w:rsid w:val="004B6A42"/>
    <w:rsid w:val="004B752F"/>
    <w:rsid w:val="004C3FAF"/>
    <w:rsid w:val="004C4C2D"/>
    <w:rsid w:val="004D3A1E"/>
    <w:rsid w:val="004D52E6"/>
    <w:rsid w:val="004E0808"/>
    <w:rsid w:val="004E1B4C"/>
    <w:rsid w:val="004E5A01"/>
    <w:rsid w:val="004F1F48"/>
    <w:rsid w:val="004F5D04"/>
    <w:rsid w:val="0051612C"/>
    <w:rsid w:val="005178E7"/>
    <w:rsid w:val="00520D46"/>
    <w:rsid w:val="00524C8F"/>
    <w:rsid w:val="0052708A"/>
    <w:rsid w:val="005270AC"/>
    <w:rsid w:val="00531603"/>
    <w:rsid w:val="00533855"/>
    <w:rsid w:val="00533BB5"/>
    <w:rsid w:val="005362C4"/>
    <w:rsid w:val="005365E2"/>
    <w:rsid w:val="00536A9C"/>
    <w:rsid w:val="005378F4"/>
    <w:rsid w:val="0054158B"/>
    <w:rsid w:val="00542392"/>
    <w:rsid w:val="00543B91"/>
    <w:rsid w:val="00544591"/>
    <w:rsid w:val="005455FA"/>
    <w:rsid w:val="00547F25"/>
    <w:rsid w:val="00555503"/>
    <w:rsid w:val="005602C8"/>
    <w:rsid w:val="00565F11"/>
    <w:rsid w:val="00571097"/>
    <w:rsid w:val="00585A0A"/>
    <w:rsid w:val="00586E63"/>
    <w:rsid w:val="005919C4"/>
    <w:rsid w:val="005A3B73"/>
    <w:rsid w:val="005A4CA6"/>
    <w:rsid w:val="005B13B1"/>
    <w:rsid w:val="005B156E"/>
    <w:rsid w:val="005B7145"/>
    <w:rsid w:val="005C3608"/>
    <w:rsid w:val="005F6E54"/>
    <w:rsid w:val="006046C9"/>
    <w:rsid w:val="00611CEE"/>
    <w:rsid w:val="00613C4D"/>
    <w:rsid w:val="00615621"/>
    <w:rsid w:val="0061756A"/>
    <w:rsid w:val="0062427A"/>
    <w:rsid w:val="00630B0D"/>
    <w:rsid w:val="00635398"/>
    <w:rsid w:val="00635DB6"/>
    <w:rsid w:val="00640637"/>
    <w:rsid w:val="00643312"/>
    <w:rsid w:val="006523AF"/>
    <w:rsid w:val="00662BC1"/>
    <w:rsid w:val="0066305B"/>
    <w:rsid w:val="006758A3"/>
    <w:rsid w:val="00675991"/>
    <w:rsid w:val="00681422"/>
    <w:rsid w:val="0068624A"/>
    <w:rsid w:val="00686634"/>
    <w:rsid w:val="00687B56"/>
    <w:rsid w:val="00692D45"/>
    <w:rsid w:val="006A1950"/>
    <w:rsid w:val="006B2CA9"/>
    <w:rsid w:val="006C02FA"/>
    <w:rsid w:val="006D25CD"/>
    <w:rsid w:val="006D2A30"/>
    <w:rsid w:val="006F1352"/>
    <w:rsid w:val="006F7D30"/>
    <w:rsid w:val="00701CBB"/>
    <w:rsid w:val="00714964"/>
    <w:rsid w:val="00715986"/>
    <w:rsid w:val="007232A3"/>
    <w:rsid w:val="00723D85"/>
    <w:rsid w:val="007247B4"/>
    <w:rsid w:val="0073136E"/>
    <w:rsid w:val="00731FCC"/>
    <w:rsid w:val="00734F36"/>
    <w:rsid w:val="00737904"/>
    <w:rsid w:val="00737F7E"/>
    <w:rsid w:val="00744461"/>
    <w:rsid w:val="00746FF6"/>
    <w:rsid w:val="0075022A"/>
    <w:rsid w:val="00754D32"/>
    <w:rsid w:val="00755926"/>
    <w:rsid w:val="00756EFA"/>
    <w:rsid w:val="00760B1E"/>
    <w:rsid w:val="00761551"/>
    <w:rsid w:val="00761A04"/>
    <w:rsid w:val="00762D1E"/>
    <w:rsid w:val="00764F3C"/>
    <w:rsid w:val="00765FF7"/>
    <w:rsid w:val="00772D80"/>
    <w:rsid w:val="00776F1C"/>
    <w:rsid w:val="00777E63"/>
    <w:rsid w:val="00781A71"/>
    <w:rsid w:val="00781DF1"/>
    <w:rsid w:val="0078483C"/>
    <w:rsid w:val="0078512A"/>
    <w:rsid w:val="00796386"/>
    <w:rsid w:val="007B190A"/>
    <w:rsid w:val="007B38B8"/>
    <w:rsid w:val="007B5DA0"/>
    <w:rsid w:val="007D0FBE"/>
    <w:rsid w:val="007D124F"/>
    <w:rsid w:val="007D3687"/>
    <w:rsid w:val="007D6E97"/>
    <w:rsid w:val="007E047D"/>
    <w:rsid w:val="007E1D18"/>
    <w:rsid w:val="007F3052"/>
    <w:rsid w:val="00802DB9"/>
    <w:rsid w:val="0080582C"/>
    <w:rsid w:val="0080667B"/>
    <w:rsid w:val="0081451F"/>
    <w:rsid w:val="00814849"/>
    <w:rsid w:val="00816024"/>
    <w:rsid w:val="00820D1D"/>
    <w:rsid w:val="008219C9"/>
    <w:rsid w:val="00824AB4"/>
    <w:rsid w:val="008316CC"/>
    <w:rsid w:val="008323C6"/>
    <w:rsid w:val="00832C52"/>
    <w:rsid w:val="0083626D"/>
    <w:rsid w:val="00840874"/>
    <w:rsid w:val="00843F0B"/>
    <w:rsid w:val="00845A64"/>
    <w:rsid w:val="00846597"/>
    <w:rsid w:val="0085199D"/>
    <w:rsid w:val="0085460A"/>
    <w:rsid w:val="00862556"/>
    <w:rsid w:val="00863DF8"/>
    <w:rsid w:val="00865215"/>
    <w:rsid w:val="00870733"/>
    <w:rsid w:val="0087581A"/>
    <w:rsid w:val="0087787D"/>
    <w:rsid w:val="00891842"/>
    <w:rsid w:val="00891DEC"/>
    <w:rsid w:val="00893179"/>
    <w:rsid w:val="008932EB"/>
    <w:rsid w:val="008A1B4B"/>
    <w:rsid w:val="008A7130"/>
    <w:rsid w:val="008A79EF"/>
    <w:rsid w:val="008B06F8"/>
    <w:rsid w:val="008B0DF4"/>
    <w:rsid w:val="008C42F3"/>
    <w:rsid w:val="008C6306"/>
    <w:rsid w:val="008D45DC"/>
    <w:rsid w:val="008D5137"/>
    <w:rsid w:val="008D5257"/>
    <w:rsid w:val="008E1EE5"/>
    <w:rsid w:val="008E285C"/>
    <w:rsid w:val="008F0BC2"/>
    <w:rsid w:val="008F6273"/>
    <w:rsid w:val="00901801"/>
    <w:rsid w:val="00902E5F"/>
    <w:rsid w:val="009160A6"/>
    <w:rsid w:val="00917500"/>
    <w:rsid w:val="00917F68"/>
    <w:rsid w:val="009219BD"/>
    <w:rsid w:val="00926951"/>
    <w:rsid w:val="00931AAE"/>
    <w:rsid w:val="009426F7"/>
    <w:rsid w:val="00943620"/>
    <w:rsid w:val="00943A36"/>
    <w:rsid w:val="009506F2"/>
    <w:rsid w:val="00950FF1"/>
    <w:rsid w:val="00952178"/>
    <w:rsid w:val="00952C5F"/>
    <w:rsid w:val="00955215"/>
    <w:rsid w:val="00957E42"/>
    <w:rsid w:val="0096028C"/>
    <w:rsid w:val="0096029D"/>
    <w:rsid w:val="0096473A"/>
    <w:rsid w:val="0096709D"/>
    <w:rsid w:val="00973649"/>
    <w:rsid w:val="0097486A"/>
    <w:rsid w:val="009826C6"/>
    <w:rsid w:val="0098361D"/>
    <w:rsid w:val="00983E62"/>
    <w:rsid w:val="00995177"/>
    <w:rsid w:val="00997970"/>
    <w:rsid w:val="009A676C"/>
    <w:rsid w:val="009B26B6"/>
    <w:rsid w:val="009B3605"/>
    <w:rsid w:val="009B68DB"/>
    <w:rsid w:val="009C182F"/>
    <w:rsid w:val="009C658F"/>
    <w:rsid w:val="009D2CFC"/>
    <w:rsid w:val="009E731E"/>
    <w:rsid w:val="009F08BD"/>
    <w:rsid w:val="009F17FC"/>
    <w:rsid w:val="009F304D"/>
    <w:rsid w:val="009F41AA"/>
    <w:rsid w:val="00A03CD1"/>
    <w:rsid w:val="00A0694E"/>
    <w:rsid w:val="00A10F2C"/>
    <w:rsid w:val="00A163F9"/>
    <w:rsid w:val="00A212C3"/>
    <w:rsid w:val="00A23E84"/>
    <w:rsid w:val="00A250FB"/>
    <w:rsid w:val="00A25412"/>
    <w:rsid w:val="00A30431"/>
    <w:rsid w:val="00A34E11"/>
    <w:rsid w:val="00A40BBC"/>
    <w:rsid w:val="00A41707"/>
    <w:rsid w:val="00A41D54"/>
    <w:rsid w:val="00A47DFC"/>
    <w:rsid w:val="00A507E4"/>
    <w:rsid w:val="00A5507E"/>
    <w:rsid w:val="00A6215D"/>
    <w:rsid w:val="00A64126"/>
    <w:rsid w:val="00A64F8E"/>
    <w:rsid w:val="00A676CE"/>
    <w:rsid w:val="00A734DA"/>
    <w:rsid w:val="00A75D1E"/>
    <w:rsid w:val="00A775CB"/>
    <w:rsid w:val="00A836E5"/>
    <w:rsid w:val="00A83A95"/>
    <w:rsid w:val="00A854E6"/>
    <w:rsid w:val="00A86130"/>
    <w:rsid w:val="00A86EDF"/>
    <w:rsid w:val="00A90723"/>
    <w:rsid w:val="00A9689D"/>
    <w:rsid w:val="00AA46E6"/>
    <w:rsid w:val="00AB3D06"/>
    <w:rsid w:val="00AB4AEC"/>
    <w:rsid w:val="00AD1D08"/>
    <w:rsid w:val="00AD49E3"/>
    <w:rsid w:val="00AD53D1"/>
    <w:rsid w:val="00AD5944"/>
    <w:rsid w:val="00AE500B"/>
    <w:rsid w:val="00AF028A"/>
    <w:rsid w:val="00AF2C2E"/>
    <w:rsid w:val="00AF6E57"/>
    <w:rsid w:val="00B04646"/>
    <w:rsid w:val="00B07CE5"/>
    <w:rsid w:val="00B1102F"/>
    <w:rsid w:val="00B1772D"/>
    <w:rsid w:val="00B22398"/>
    <w:rsid w:val="00B23097"/>
    <w:rsid w:val="00B3661A"/>
    <w:rsid w:val="00B415A3"/>
    <w:rsid w:val="00B51B4C"/>
    <w:rsid w:val="00B57724"/>
    <w:rsid w:val="00B63287"/>
    <w:rsid w:val="00B67A60"/>
    <w:rsid w:val="00B8031E"/>
    <w:rsid w:val="00B82CB4"/>
    <w:rsid w:val="00B82F66"/>
    <w:rsid w:val="00B97916"/>
    <w:rsid w:val="00BA00F6"/>
    <w:rsid w:val="00BA2FD6"/>
    <w:rsid w:val="00BA7D48"/>
    <w:rsid w:val="00BB2EDB"/>
    <w:rsid w:val="00BB73D0"/>
    <w:rsid w:val="00BB7F61"/>
    <w:rsid w:val="00BC0EE8"/>
    <w:rsid w:val="00BC21B6"/>
    <w:rsid w:val="00BC29E9"/>
    <w:rsid w:val="00BC63A7"/>
    <w:rsid w:val="00BC74B7"/>
    <w:rsid w:val="00BD41B2"/>
    <w:rsid w:val="00BD4490"/>
    <w:rsid w:val="00BD4761"/>
    <w:rsid w:val="00BF5396"/>
    <w:rsid w:val="00C10DDE"/>
    <w:rsid w:val="00C12BCB"/>
    <w:rsid w:val="00C12DE1"/>
    <w:rsid w:val="00C229EA"/>
    <w:rsid w:val="00C22AAB"/>
    <w:rsid w:val="00C321CF"/>
    <w:rsid w:val="00C3233B"/>
    <w:rsid w:val="00C32DB3"/>
    <w:rsid w:val="00C51AAA"/>
    <w:rsid w:val="00C540C0"/>
    <w:rsid w:val="00C56401"/>
    <w:rsid w:val="00C57D6B"/>
    <w:rsid w:val="00C6121A"/>
    <w:rsid w:val="00C73D51"/>
    <w:rsid w:val="00C7471A"/>
    <w:rsid w:val="00C76126"/>
    <w:rsid w:val="00C76310"/>
    <w:rsid w:val="00C77B98"/>
    <w:rsid w:val="00C77FBF"/>
    <w:rsid w:val="00C838D2"/>
    <w:rsid w:val="00C852D1"/>
    <w:rsid w:val="00C85BC8"/>
    <w:rsid w:val="00C87F28"/>
    <w:rsid w:val="00C94369"/>
    <w:rsid w:val="00C96F7E"/>
    <w:rsid w:val="00CA1096"/>
    <w:rsid w:val="00CA1543"/>
    <w:rsid w:val="00CA479C"/>
    <w:rsid w:val="00CA773B"/>
    <w:rsid w:val="00CB42BA"/>
    <w:rsid w:val="00CB57A9"/>
    <w:rsid w:val="00CB7D1D"/>
    <w:rsid w:val="00CC1D30"/>
    <w:rsid w:val="00CC6F4E"/>
    <w:rsid w:val="00CD36AE"/>
    <w:rsid w:val="00CD3C14"/>
    <w:rsid w:val="00CE6D24"/>
    <w:rsid w:val="00CF2C65"/>
    <w:rsid w:val="00D0332C"/>
    <w:rsid w:val="00D046DA"/>
    <w:rsid w:val="00D049FC"/>
    <w:rsid w:val="00D05E93"/>
    <w:rsid w:val="00D06B45"/>
    <w:rsid w:val="00D10FEF"/>
    <w:rsid w:val="00D175AE"/>
    <w:rsid w:val="00D22404"/>
    <w:rsid w:val="00D248E8"/>
    <w:rsid w:val="00D27D91"/>
    <w:rsid w:val="00D32C15"/>
    <w:rsid w:val="00D32FB5"/>
    <w:rsid w:val="00D408B1"/>
    <w:rsid w:val="00D538B3"/>
    <w:rsid w:val="00D5775A"/>
    <w:rsid w:val="00D62B6A"/>
    <w:rsid w:val="00D71153"/>
    <w:rsid w:val="00D7409B"/>
    <w:rsid w:val="00D93252"/>
    <w:rsid w:val="00D948DB"/>
    <w:rsid w:val="00DA6DE1"/>
    <w:rsid w:val="00DB592C"/>
    <w:rsid w:val="00DB6942"/>
    <w:rsid w:val="00DC190A"/>
    <w:rsid w:val="00DC5F53"/>
    <w:rsid w:val="00DD3D9B"/>
    <w:rsid w:val="00DD4396"/>
    <w:rsid w:val="00DE1E54"/>
    <w:rsid w:val="00DF21FA"/>
    <w:rsid w:val="00DF2690"/>
    <w:rsid w:val="00DF5857"/>
    <w:rsid w:val="00DF6B1B"/>
    <w:rsid w:val="00E01300"/>
    <w:rsid w:val="00E01659"/>
    <w:rsid w:val="00E01749"/>
    <w:rsid w:val="00E01EB6"/>
    <w:rsid w:val="00E070FB"/>
    <w:rsid w:val="00E178DA"/>
    <w:rsid w:val="00E2116B"/>
    <w:rsid w:val="00E225EA"/>
    <w:rsid w:val="00E241E3"/>
    <w:rsid w:val="00E25731"/>
    <w:rsid w:val="00E32683"/>
    <w:rsid w:val="00E32BA1"/>
    <w:rsid w:val="00E37110"/>
    <w:rsid w:val="00E44D5A"/>
    <w:rsid w:val="00E45407"/>
    <w:rsid w:val="00E50830"/>
    <w:rsid w:val="00E5213D"/>
    <w:rsid w:val="00E531BB"/>
    <w:rsid w:val="00E61653"/>
    <w:rsid w:val="00E619EB"/>
    <w:rsid w:val="00E645B3"/>
    <w:rsid w:val="00E667E3"/>
    <w:rsid w:val="00E66AFB"/>
    <w:rsid w:val="00E7033B"/>
    <w:rsid w:val="00E716DB"/>
    <w:rsid w:val="00E94155"/>
    <w:rsid w:val="00EA05EC"/>
    <w:rsid w:val="00EA2DDE"/>
    <w:rsid w:val="00EA450F"/>
    <w:rsid w:val="00EA5AE7"/>
    <w:rsid w:val="00EB6099"/>
    <w:rsid w:val="00EC38AD"/>
    <w:rsid w:val="00EE13C2"/>
    <w:rsid w:val="00EF07B6"/>
    <w:rsid w:val="00EF2979"/>
    <w:rsid w:val="00EF421E"/>
    <w:rsid w:val="00EF78F0"/>
    <w:rsid w:val="00F0002F"/>
    <w:rsid w:val="00F01CB7"/>
    <w:rsid w:val="00F042C1"/>
    <w:rsid w:val="00F07171"/>
    <w:rsid w:val="00F1102F"/>
    <w:rsid w:val="00F160AA"/>
    <w:rsid w:val="00F2003C"/>
    <w:rsid w:val="00F22227"/>
    <w:rsid w:val="00F27706"/>
    <w:rsid w:val="00F27FA8"/>
    <w:rsid w:val="00F54AC1"/>
    <w:rsid w:val="00F56DC0"/>
    <w:rsid w:val="00F73FF1"/>
    <w:rsid w:val="00F77C52"/>
    <w:rsid w:val="00F80A9E"/>
    <w:rsid w:val="00F84A19"/>
    <w:rsid w:val="00F860EF"/>
    <w:rsid w:val="00F86939"/>
    <w:rsid w:val="00F87223"/>
    <w:rsid w:val="00F90579"/>
    <w:rsid w:val="00F967FD"/>
    <w:rsid w:val="00F96E66"/>
    <w:rsid w:val="00F971CB"/>
    <w:rsid w:val="00F97462"/>
    <w:rsid w:val="00FA31EE"/>
    <w:rsid w:val="00FB47C3"/>
    <w:rsid w:val="00FB7A71"/>
    <w:rsid w:val="00FD06AB"/>
    <w:rsid w:val="00FD3F55"/>
    <w:rsid w:val="00FE10DD"/>
    <w:rsid w:val="00FF798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63757"/>
  <w15:docId w15:val="{7A1A212E-13E7-4F6B-9909-E248E43A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723"/>
    <w:rPr>
      <w:rFonts w:ascii="Noto Sans" w:hAnsi="Noto Sans"/>
      <w:sz w:val="20"/>
      <w:lang w:eastAsia="es-ES"/>
    </w:rPr>
  </w:style>
  <w:style w:type="paragraph" w:styleId="Ttulo1">
    <w:name w:val="heading 1"/>
    <w:aliases w:val="ASAPHeading 1,Capítulo,CAPÍTULO,h1,Section Heading,Hoofdstuk,(SCGM 1),Attribute Heading 1,section 1,section 11,section 12,section 13,section 14,section 15,section 16,section 17,section 18,section 19,section 111,section 121,section 131,H1,Lev"/>
    <w:basedOn w:val="Normal"/>
    <w:next w:val="Normal"/>
    <w:link w:val="Ttulo1Car"/>
    <w:qFormat/>
    <w:pPr>
      <w:keepNext/>
      <w:keepLines/>
      <w:spacing w:before="480" w:after="120"/>
      <w:outlineLvl w:val="0"/>
    </w:pPr>
    <w:rPr>
      <w:b/>
      <w:sz w:val="48"/>
      <w:szCs w:val="48"/>
    </w:rPr>
  </w:style>
  <w:style w:type="paragraph" w:styleId="Ttulo2">
    <w:name w:val="heading 2"/>
    <w:basedOn w:val="Normal"/>
    <w:next w:val="Normal"/>
    <w:link w:val="Ttulo2Car"/>
    <w:qFormat/>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link w:val="TtuloCar"/>
    <w:qFormat/>
    <w:pPr>
      <w:keepNext/>
      <w:keepLines/>
      <w:spacing w:before="480" w:after="120"/>
    </w:pPr>
    <w:rPr>
      <w:b/>
      <w:sz w:val="72"/>
      <w:szCs w:val="72"/>
    </w:rPr>
  </w:style>
  <w:style w:type="paragraph" w:styleId="Encabezado">
    <w:name w:val="header"/>
    <w:basedOn w:val="Normal"/>
    <w:link w:val="EncabezadoCar"/>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EncabezadoCar">
    <w:name w:val="Encabezado Car"/>
    <w:basedOn w:val="Fuentedeprrafopredeter"/>
    <w:link w:val="Encabezado"/>
    <w:rsid w:val="007859F1"/>
  </w:style>
  <w:style w:type="paragraph" w:styleId="Piedepgina">
    <w:name w:val="footer"/>
    <w:basedOn w:val="Normal"/>
    <w:link w:val="PiedepginaCar"/>
    <w:uiPriority w:val="99"/>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PiedepginaCar">
    <w:name w:val="Pie de página Car"/>
    <w:basedOn w:val="Fuentedeprrafopredeter"/>
    <w:link w:val="Piedepgina"/>
    <w:uiPriority w:val="99"/>
    <w:rsid w:val="007859F1"/>
  </w:style>
  <w:style w:type="table" w:styleId="Tablaconcuadrcula">
    <w:name w:val="Table Grid"/>
    <w:basedOn w:val="Tablanormal"/>
    <w:uiPriority w:val="59"/>
    <w:rsid w:val="00785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qFormat/>
    <w:pPr>
      <w:keepNext/>
      <w:keepLines/>
      <w:spacing w:before="360" w:after="80"/>
    </w:pPr>
    <w:rPr>
      <w:rFonts w:ascii="Georgia" w:eastAsia="Georgia" w:hAnsi="Georgia" w:cs="Georgia"/>
      <w:i/>
      <w:color w:val="666666"/>
      <w:sz w:val="48"/>
      <w:szCs w:val="48"/>
    </w:rPr>
  </w:style>
  <w:style w:type="table" w:customStyle="1" w:styleId="3">
    <w:name w:val="3"/>
    <w:basedOn w:val="TableNormal1"/>
    <w:tblPr>
      <w:tblStyleRowBandSize w:val="1"/>
      <w:tblStyleColBandSize w:val="1"/>
      <w:tblCellMar>
        <w:left w:w="108" w:type="dxa"/>
        <w:right w:w="108" w:type="dxa"/>
      </w:tblCellMar>
    </w:tblPr>
  </w:style>
  <w:style w:type="table" w:customStyle="1" w:styleId="2">
    <w:name w:val="2"/>
    <w:basedOn w:val="TableNormal1"/>
    <w:tblPr>
      <w:tblStyleRowBandSize w:val="1"/>
      <w:tblStyleColBandSize w:val="1"/>
      <w:tblCellMar>
        <w:left w:w="108" w:type="dxa"/>
        <w:right w:w="108" w:type="dxa"/>
      </w:tblCellMar>
    </w:tblPr>
  </w:style>
  <w:style w:type="paragraph" w:styleId="Textodeglobo">
    <w:name w:val="Balloon Text"/>
    <w:basedOn w:val="Normal"/>
    <w:link w:val="TextodegloboCar"/>
    <w:semiHidden/>
    <w:unhideWhenUsed/>
    <w:rsid w:val="00113610"/>
    <w:rPr>
      <w:rFonts w:ascii="Tahoma" w:hAnsi="Tahoma" w:cs="Tahoma"/>
      <w:sz w:val="16"/>
      <w:szCs w:val="16"/>
    </w:rPr>
  </w:style>
  <w:style w:type="character" w:customStyle="1" w:styleId="TextodegloboCar">
    <w:name w:val="Texto de globo Car"/>
    <w:basedOn w:val="Fuentedeprrafopredeter"/>
    <w:link w:val="Textodeglobo"/>
    <w:semiHidden/>
    <w:rsid w:val="00113610"/>
    <w:rPr>
      <w:rFonts w:ascii="Tahoma" w:hAnsi="Tahoma" w:cs="Tahoma"/>
      <w:sz w:val="16"/>
      <w:szCs w:val="16"/>
      <w:lang w:eastAsia="es-ES"/>
    </w:rPr>
  </w:style>
  <w:style w:type="character" w:styleId="Hipervnculo">
    <w:name w:val="Hyperlink"/>
    <w:uiPriority w:val="99"/>
    <w:rsid w:val="00571097"/>
    <w:rPr>
      <w:rFonts w:cs="Times New Roman"/>
      <w:color w:val="0000FF"/>
      <w:u w:val="single"/>
    </w:rPr>
  </w:style>
  <w:style w:type="paragraph" w:styleId="TDC2">
    <w:name w:val="toc 2"/>
    <w:basedOn w:val="Normal"/>
    <w:next w:val="Normal"/>
    <w:autoRedefine/>
    <w:uiPriority w:val="39"/>
    <w:qFormat/>
    <w:rsid w:val="00643312"/>
    <w:pPr>
      <w:tabs>
        <w:tab w:val="left" w:pos="720"/>
        <w:tab w:val="right" w:leader="dot" w:pos="8828"/>
      </w:tabs>
      <w:ind w:left="240" w:firstLine="142"/>
      <w:jc w:val="both"/>
    </w:pPr>
    <w:rPr>
      <w:rFonts w:ascii="Arial" w:hAnsi="Arial" w:cs="Arial"/>
      <w:b/>
      <w:bCs/>
      <w:i/>
      <w:szCs w:val="20"/>
      <w:lang w:val="es-ES"/>
    </w:rPr>
  </w:style>
  <w:style w:type="paragraph" w:styleId="Prrafodelista">
    <w:name w:val="List Paragraph"/>
    <w:aliases w:val="lp1,List Paragraph1,List Paragraph11,Listas,Bullet List,FooterText,numbered,Paragraphe de liste1,Bulletr List Paragraph,列出段落,列出段落1,Lista vistosa - Énfasis 11,Colorful List - Accent 11,Scitum normal,Footnote,MINUTAS,Num Bullet 1,lp11,b1"/>
    <w:basedOn w:val="Normal"/>
    <w:link w:val="PrrafodelistaCar"/>
    <w:uiPriority w:val="34"/>
    <w:qFormat/>
    <w:rsid w:val="00330E82"/>
    <w:pPr>
      <w:ind w:left="720"/>
      <w:contextualSpacing/>
    </w:pPr>
  </w:style>
  <w:style w:type="paragraph" w:styleId="Textoindependiente">
    <w:name w:val="Body Text"/>
    <w:basedOn w:val="Normal"/>
    <w:link w:val="TextoindependienteCar"/>
    <w:rsid w:val="000500C5"/>
    <w:pPr>
      <w:widowControl w:val="0"/>
      <w:suppressAutoHyphens/>
      <w:autoSpaceDE w:val="0"/>
      <w:jc w:val="both"/>
    </w:pPr>
    <w:rPr>
      <w:rFonts w:ascii="Arial" w:hAnsi="Arial"/>
      <w:b/>
      <w:bCs/>
      <w:lang w:val="es-ES" w:eastAsia="ar-SA"/>
    </w:rPr>
  </w:style>
  <w:style w:type="character" w:customStyle="1" w:styleId="TextoindependienteCar">
    <w:name w:val="Texto independiente Car"/>
    <w:basedOn w:val="Fuentedeprrafopredeter"/>
    <w:link w:val="Textoindependiente"/>
    <w:rsid w:val="000500C5"/>
    <w:rPr>
      <w:rFonts w:ascii="Arial" w:hAnsi="Arial"/>
      <w:b/>
      <w:bCs/>
      <w:lang w:val="es-ES" w:eastAsia="ar-SA"/>
    </w:rPr>
  </w:style>
  <w:style w:type="character" w:customStyle="1" w:styleId="PrrafodelistaCar">
    <w:name w:val="Párrafo de lista Car"/>
    <w:aliases w:val="lp1 Car,List Paragraph1 Car,List Paragraph11 Car,Listas Car,Bullet List Car,FooterText Car,numbered Car,Paragraphe de liste1 Car,Bulletr List Paragraph Car,列出段落 Car,列出段落1 Car,Lista vistosa - Énfasis 11 Car,Scitum normal Car,lp11 Car"/>
    <w:link w:val="Prrafodelista"/>
    <w:uiPriority w:val="34"/>
    <w:qFormat/>
    <w:locked/>
    <w:rsid w:val="00041F64"/>
    <w:rPr>
      <w:lang w:eastAsia="es-ES"/>
    </w:rPr>
  </w:style>
  <w:style w:type="character" w:styleId="Refdecomentario">
    <w:name w:val="annotation reference"/>
    <w:basedOn w:val="Fuentedeprrafopredeter"/>
    <w:unhideWhenUsed/>
    <w:rsid w:val="00041F64"/>
    <w:rPr>
      <w:sz w:val="16"/>
      <w:szCs w:val="16"/>
    </w:rPr>
  </w:style>
  <w:style w:type="paragraph" w:styleId="Textocomentario">
    <w:name w:val="annotation text"/>
    <w:basedOn w:val="Normal"/>
    <w:link w:val="TextocomentarioCar"/>
    <w:unhideWhenUsed/>
    <w:rsid w:val="00041F64"/>
    <w:rPr>
      <w:szCs w:val="20"/>
    </w:rPr>
  </w:style>
  <w:style w:type="character" w:customStyle="1" w:styleId="TextocomentarioCar">
    <w:name w:val="Texto comentario Car"/>
    <w:basedOn w:val="Fuentedeprrafopredeter"/>
    <w:link w:val="Textocomentario"/>
    <w:rsid w:val="00041F64"/>
    <w:rPr>
      <w:sz w:val="20"/>
      <w:szCs w:val="20"/>
      <w:lang w:eastAsia="es-ES"/>
    </w:rPr>
  </w:style>
  <w:style w:type="paragraph" w:customStyle="1" w:styleId="Default">
    <w:name w:val="Default"/>
    <w:rsid w:val="00B82CB4"/>
    <w:pPr>
      <w:autoSpaceDE w:val="0"/>
      <w:autoSpaceDN w:val="0"/>
      <w:adjustRightInd w:val="0"/>
    </w:pPr>
    <w:rPr>
      <w:rFonts w:ascii="Franklin Gothic Book" w:hAnsi="Franklin Gothic Book" w:cs="Franklin Gothic Book"/>
      <w:color w:val="000000"/>
      <w:lang w:eastAsia="en-US"/>
    </w:rPr>
  </w:style>
  <w:style w:type="paragraph" w:styleId="Textonotapie">
    <w:name w:val="footnote text"/>
    <w:basedOn w:val="Normal"/>
    <w:link w:val="TextonotapieCar"/>
    <w:rsid w:val="00B82CB4"/>
    <w:rPr>
      <w:szCs w:val="20"/>
      <w:lang w:val="es-ES"/>
    </w:rPr>
  </w:style>
  <w:style w:type="character" w:customStyle="1" w:styleId="TextonotapieCar">
    <w:name w:val="Texto nota pie Car"/>
    <w:basedOn w:val="Fuentedeprrafopredeter"/>
    <w:link w:val="Textonotapie"/>
    <w:rsid w:val="00B82CB4"/>
    <w:rPr>
      <w:sz w:val="20"/>
      <w:szCs w:val="20"/>
      <w:lang w:val="es-ES" w:eastAsia="es-ES"/>
    </w:rPr>
  </w:style>
  <w:style w:type="character" w:styleId="Refdenotaalpie">
    <w:name w:val="footnote reference"/>
    <w:rsid w:val="00B82CB4"/>
    <w:rPr>
      <w:rFonts w:cs="Times New Roman"/>
      <w:vertAlign w:val="superscript"/>
    </w:rPr>
  </w:style>
  <w:style w:type="paragraph" w:customStyle="1" w:styleId="paragraph">
    <w:name w:val="paragraph"/>
    <w:basedOn w:val="Normal"/>
    <w:rsid w:val="000A624A"/>
    <w:pPr>
      <w:spacing w:before="100" w:beforeAutospacing="1" w:after="100" w:afterAutospacing="1"/>
    </w:pPr>
    <w:rPr>
      <w:lang w:eastAsia="es-MX"/>
    </w:rPr>
  </w:style>
  <w:style w:type="character" w:customStyle="1" w:styleId="normaltextrun">
    <w:name w:val="normaltextrun"/>
    <w:basedOn w:val="Fuentedeprrafopredeter"/>
    <w:rsid w:val="000A624A"/>
  </w:style>
  <w:style w:type="character" w:customStyle="1" w:styleId="eop">
    <w:name w:val="eop"/>
    <w:basedOn w:val="Fuentedeprrafopredeter"/>
    <w:rsid w:val="000A624A"/>
  </w:style>
  <w:style w:type="character" w:customStyle="1" w:styleId="apple-converted-space">
    <w:name w:val="apple-converted-space"/>
    <w:basedOn w:val="Fuentedeprrafopredeter"/>
    <w:rsid w:val="000A624A"/>
  </w:style>
  <w:style w:type="numbering" w:styleId="111111">
    <w:name w:val="Outline List 2"/>
    <w:basedOn w:val="Sinlista"/>
    <w:uiPriority w:val="99"/>
    <w:semiHidden/>
    <w:unhideWhenUsed/>
    <w:rsid w:val="00406577"/>
    <w:pPr>
      <w:numPr>
        <w:numId w:val="1"/>
      </w:numPr>
    </w:pPr>
  </w:style>
  <w:style w:type="paragraph" w:styleId="NormalWeb">
    <w:name w:val="Normal (Web)"/>
    <w:basedOn w:val="Normal"/>
    <w:uiPriority w:val="99"/>
    <w:unhideWhenUsed/>
    <w:rsid w:val="00F54AC1"/>
    <w:pPr>
      <w:spacing w:before="100" w:beforeAutospacing="1" w:after="100" w:afterAutospacing="1"/>
    </w:pPr>
    <w:rPr>
      <w:lang w:eastAsia="es-MX"/>
    </w:rPr>
  </w:style>
  <w:style w:type="character" w:customStyle="1" w:styleId="Ttulo1Car">
    <w:name w:val="Título 1 Car"/>
    <w:aliases w:val="ASAPHeading 1 Car,Capítulo Car,CAPÍTULO Car,h1 Car,Section Heading Car,Hoofdstuk Car,(SCGM 1) Car,Attribute Heading 1 Car,section 1 Car,section 11 Car,section 12 Car,section 13 Car,section 14 Car,section 15 Car,section 16 Car,section 17 Car"/>
    <w:basedOn w:val="Fuentedeprrafopredeter"/>
    <w:link w:val="Ttulo1"/>
    <w:rsid w:val="00B57724"/>
    <w:rPr>
      <w:b/>
      <w:sz w:val="48"/>
      <w:szCs w:val="48"/>
      <w:lang w:eastAsia="es-ES"/>
    </w:rPr>
  </w:style>
  <w:style w:type="character" w:customStyle="1" w:styleId="Ttulo2Car">
    <w:name w:val="Título 2 Car"/>
    <w:basedOn w:val="Fuentedeprrafopredeter"/>
    <w:link w:val="Ttulo2"/>
    <w:rsid w:val="00B57724"/>
    <w:rPr>
      <w:b/>
      <w:sz w:val="36"/>
      <w:szCs w:val="36"/>
      <w:lang w:eastAsia="es-ES"/>
    </w:rPr>
  </w:style>
  <w:style w:type="character" w:customStyle="1" w:styleId="Ttulo5Car">
    <w:name w:val="Título 5 Car"/>
    <w:basedOn w:val="Fuentedeprrafopredeter"/>
    <w:link w:val="Ttulo5"/>
    <w:rsid w:val="00B57724"/>
    <w:rPr>
      <w:b/>
      <w:sz w:val="22"/>
      <w:szCs w:val="22"/>
      <w:lang w:eastAsia="es-ES"/>
    </w:rPr>
  </w:style>
  <w:style w:type="character" w:customStyle="1" w:styleId="TtuloCar">
    <w:name w:val="Título Car"/>
    <w:basedOn w:val="Fuentedeprrafopredeter"/>
    <w:link w:val="Ttulo"/>
    <w:rsid w:val="00B57724"/>
    <w:rPr>
      <w:b/>
      <w:sz w:val="72"/>
      <w:szCs w:val="72"/>
      <w:lang w:eastAsia="es-ES"/>
    </w:rPr>
  </w:style>
  <w:style w:type="paragraph" w:customStyle="1" w:styleId="1">
    <w:name w:val="1"/>
    <w:basedOn w:val="Ttulo1"/>
    <w:next w:val="Normal"/>
    <w:uiPriority w:val="39"/>
    <w:unhideWhenUsed/>
    <w:qFormat/>
    <w:rsid w:val="00B57724"/>
    <w:pPr>
      <w:spacing w:after="0" w:line="276" w:lineRule="auto"/>
      <w:outlineLvl w:val="9"/>
    </w:pPr>
    <w:rPr>
      <w:rFonts w:ascii="Cambria" w:hAnsi="Cambria"/>
      <w:bCs/>
      <w:color w:val="365F91"/>
      <w:sz w:val="28"/>
      <w:szCs w:val="28"/>
      <w:lang w:val="es-ES" w:eastAsia="en-US"/>
    </w:rPr>
  </w:style>
  <w:style w:type="paragraph" w:styleId="TDC1">
    <w:name w:val="toc 1"/>
    <w:basedOn w:val="Normal"/>
    <w:next w:val="Normal"/>
    <w:autoRedefine/>
    <w:uiPriority w:val="39"/>
    <w:qFormat/>
    <w:rsid w:val="00B67A60"/>
    <w:pPr>
      <w:tabs>
        <w:tab w:val="left" w:pos="720"/>
        <w:tab w:val="right" w:pos="8830"/>
      </w:tabs>
      <w:ind w:firstLine="284"/>
    </w:pPr>
    <w:rPr>
      <w:rFonts w:ascii="Arial" w:hAnsi="Arial"/>
      <w:bCs/>
    </w:rPr>
  </w:style>
  <w:style w:type="paragraph" w:customStyle="1" w:styleId="Tabletext">
    <w:name w:val="Tabletext"/>
    <w:basedOn w:val="Normal"/>
    <w:rsid w:val="00B57724"/>
    <w:pPr>
      <w:keepLines/>
      <w:widowControl w:val="0"/>
      <w:spacing w:after="120" w:line="240" w:lineRule="atLeast"/>
    </w:pPr>
    <w:rPr>
      <w:szCs w:val="20"/>
      <w:lang w:val="es-ES" w:eastAsia="en-US"/>
    </w:rPr>
  </w:style>
  <w:style w:type="paragraph" w:customStyle="1" w:styleId="SECRETARIADELAFUNCIONPUBLICA">
    <w:name w:val="SECRETARIA DE LA FUNCION PUBLICA"/>
    <w:basedOn w:val="Normal"/>
    <w:rsid w:val="00B57724"/>
    <w:rPr>
      <w:rFonts w:ascii="Arial" w:eastAsia="Batang" w:hAnsi="Arial"/>
      <w:kern w:val="18"/>
      <w:sz w:val="18"/>
      <w:szCs w:val="20"/>
      <w:lang w:val="es-ES" w:eastAsia="en-US"/>
    </w:rPr>
  </w:style>
  <w:style w:type="paragraph" w:styleId="TDC3">
    <w:name w:val="toc 3"/>
    <w:basedOn w:val="Normal"/>
    <w:next w:val="Normal"/>
    <w:autoRedefine/>
    <w:uiPriority w:val="39"/>
    <w:qFormat/>
    <w:rsid w:val="00B57724"/>
    <w:pPr>
      <w:ind w:left="240"/>
    </w:pPr>
    <w:rPr>
      <w:rFonts w:ascii="Arial" w:hAnsi="Arial"/>
      <w:szCs w:val="20"/>
    </w:rPr>
  </w:style>
  <w:style w:type="paragraph" w:styleId="TDC4">
    <w:name w:val="toc 4"/>
    <w:basedOn w:val="Normal"/>
    <w:next w:val="Normal"/>
    <w:autoRedefine/>
    <w:rsid w:val="00B57724"/>
    <w:pPr>
      <w:ind w:left="480"/>
    </w:pPr>
    <w:rPr>
      <w:rFonts w:ascii="Calibri" w:hAnsi="Calibri"/>
      <w:szCs w:val="20"/>
    </w:rPr>
  </w:style>
  <w:style w:type="paragraph" w:styleId="TDC5">
    <w:name w:val="toc 5"/>
    <w:basedOn w:val="Normal"/>
    <w:next w:val="Normal"/>
    <w:autoRedefine/>
    <w:rsid w:val="00B57724"/>
    <w:pPr>
      <w:ind w:left="720"/>
    </w:pPr>
    <w:rPr>
      <w:rFonts w:ascii="Calibri" w:hAnsi="Calibri"/>
      <w:szCs w:val="20"/>
    </w:rPr>
  </w:style>
  <w:style w:type="paragraph" w:styleId="TDC6">
    <w:name w:val="toc 6"/>
    <w:basedOn w:val="Normal"/>
    <w:next w:val="Normal"/>
    <w:autoRedefine/>
    <w:rsid w:val="00B57724"/>
    <w:pPr>
      <w:ind w:left="960"/>
    </w:pPr>
    <w:rPr>
      <w:rFonts w:ascii="Calibri" w:hAnsi="Calibri"/>
      <w:szCs w:val="20"/>
    </w:rPr>
  </w:style>
  <w:style w:type="paragraph" w:styleId="TDC7">
    <w:name w:val="toc 7"/>
    <w:basedOn w:val="Normal"/>
    <w:next w:val="Normal"/>
    <w:autoRedefine/>
    <w:rsid w:val="00B57724"/>
    <w:pPr>
      <w:ind w:left="1200"/>
    </w:pPr>
    <w:rPr>
      <w:rFonts w:ascii="Calibri" w:hAnsi="Calibri"/>
      <w:szCs w:val="20"/>
    </w:rPr>
  </w:style>
  <w:style w:type="paragraph" w:styleId="TDC8">
    <w:name w:val="toc 8"/>
    <w:basedOn w:val="Normal"/>
    <w:next w:val="Normal"/>
    <w:autoRedefine/>
    <w:rsid w:val="00B57724"/>
    <w:pPr>
      <w:ind w:left="1440"/>
    </w:pPr>
    <w:rPr>
      <w:rFonts w:ascii="Calibri" w:hAnsi="Calibri"/>
      <w:szCs w:val="20"/>
    </w:rPr>
  </w:style>
  <w:style w:type="paragraph" w:styleId="TDC9">
    <w:name w:val="toc 9"/>
    <w:basedOn w:val="Normal"/>
    <w:next w:val="Normal"/>
    <w:autoRedefine/>
    <w:rsid w:val="00B57724"/>
    <w:pPr>
      <w:ind w:left="1680"/>
    </w:pPr>
    <w:rPr>
      <w:rFonts w:ascii="Calibri" w:hAnsi="Calibri"/>
      <w:szCs w:val="20"/>
    </w:rPr>
  </w:style>
  <w:style w:type="numbering" w:customStyle="1" w:styleId="Estilo1">
    <w:name w:val="Estilo1"/>
    <w:rsid w:val="00B57724"/>
    <w:pPr>
      <w:numPr>
        <w:numId w:val="2"/>
      </w:numPr>
    </w:pPr>
  </w:style>
  <w:style w:type="numbering" w:customStyle="1" w:styleId="Estilo2">
    <w:name w:val="Estilo2"/>
    <w:rsid w:val="00B57724"/>
    <w:pPr>
      <w:numPr>
        <w:numId w:val="3"/>
      </w:numPr>
    </w:pPr>
  </w:style>
  <w:style w:type="character" w:styleId="Hipervnculovisitado">
    <w:name w:val="FollowedHyperlink"/>
    <w:rsid w:val="00B57724"/>
    <w:rPr>
      <w:color w:val="954F72"/>
      <w:u w:val="single"/>
    </w:rPr>
  </w:style>
  <w:style w:type="paragraph" w:styleId="Listaconnmeros2">
    <w:name w:val="List Number 2"/>
    <w:basedOn w:val="Normal"/>
    <w:rsid w:val="00B57724"/>
    <w:pPr>
      <w:tabs>
        <w:tab w:val="num" w:pos="643"/>
      </w:tabs>
      <w:ind w:left="643" w:hanging="360"/>
    </w:pPr>
    <w:rPr>
      <w:lang w:val="es-ES"/>
    </w:rPr>
  </w:style>
  <w:style w:type="paragraph" w:styleId="Textoindependiente2">
    <w:name w:val="Body Text 2"/>
    <w:basedOn w:val="Textoindependiente"/>
    <w:link w:val="Textoindependiente2Car"/>
    <w:uiPriority w:val="99"/>
    <w:rsid w:val="00B57724"/>
    <w:pPr>
      <w:widowControl/>
      <w:suppressAutoHyphens w:val="0"/>
      <w:autoSpaceDE/>
      <w:ind w:left="284"/>
    </w:pPr>
    <w:rPr>
      <w:rFonts w:ascii="Tahoma" w:hAnsi="Tahoma"/>
      <w:b w:val="0"/>
      <w:bCs w:val="0"/>
      <w:color w:val="072F67"/>
      <w:lang w:val="es-MX" w:eastAsia="en-US"/>
    </w:rPr>
  </w:style>
  <w:style w:type="character" w:customStyle="1" w:styleId="Textoindependiente2Car">
    <w:name w:val="Texto independiente 2 Car"/>
    <w:basedOn w:val="Fuentedeprrafopredeter"/>
    <w:link w:val="Textoindependiente2"/>
    <w:uiPriority w:val="99"/>
    <w:rsid w:val="00B57724"/>
    <w:rPr>
      <w:rFonts w:ascii="Tahoma" w:hAnsi="Tahoma"/>
      <w:color w:val="072F67"/>
      <w:sz w:val="20"/>
      <w:lang w:eastAsia="en-US"/>
    </w:rPr>
  </w:style>
  <w:style w:type="paragraph" w:styleId="Sinespaciado">
    <w:name w:val="No Spacing"/>
    <w:link w:val="SinespaciadoCar"/>
    <w:uiPriority w:val="99"/>
    <w:qFormat/>
    <w:rsid w:val="00B57724"/>
    <w:rPr>
      <w:lang w:eastAsia="es-ES"/>
    </w:rPr>
  </w:style>
  <w:style w:type="paragraph" w:styleId="Asuntodelcomentario">
    <w:name w:val="annotation subject"/>
    <w:basedOn w:val="Textocomentario"/>
    <w:next w:val="Textocomentario"/>
    <w:link w:val="AsuntodelcomentarioCar"/>
    <w:rsid w:val="00B57724"/>
    <w:rPr>
      <w:b/>
      <w:bCs/>
    </w:rPr>
  </w:style>
  <w:style w:type="character" w:customStyle="1" w:styleId="AsuntodelcomentarioCar">
    <w:name w:val="Asunto del comentario Car"/>
    <w:basedOn w:val="TextocomentarioCar"/>
    <w:link w:val="Asuntodelcomentario"/>
    <w:rsid w:val="00B57724"/>
    <w:rPr>
      <w:b/>
      <w:bCs/>
      <w:sz w:val="20"/>
      <w:szCs w:val="20"/>
      <w:lang w:eastAsia="es-ES"/>
    </w:rPr>
  </w:style>
  <w:style w:type="character" w:styleId="Fuerte">
    <w:name w:val="Strong"/>
    <w:uiPriority w:val="22"/>
    <w:qFormat/>
    <w:rsid w:val="00B57724"/>
    <w:rPr>
      <w:b/>
      <w:bCs/>
    </w:rPr>
  </w:style>
  <w:style w:type="paragraph" w:customStyle="1" w:styleId="Epgrafe1">
    <w:name w:val="Epígrafe1"/>
    <w:basedOn w:val="Normal"/>
    <w:next w:val="Normal"/>
    <w:qFormat/>
    <w:rsid w:val="00B57724"/>
    <w:pPr>
      <w:numPr>
        <w:numId w:val="4"/>
      </w:numPr>
      <w:ind w:left="0" w:firstLine="720"/>
      <w:jc w:val="center"/>
    </w:pPr>
    <w:rPr>
      <w:rFonts w:ascii="Arial" w:hAnsi="Arial" w:cs="Arial"/>
      <w:b/>
      <w:bCs/>
      <w:color w:val="072F67"/>
      <w:sz w:val="36"/>
      <w:lang w:val="en-US" w:eastAsia="en-US"/>
    </w:rPr>
  </w:style>
  <w:style w:type="character" w:customStyle="1" w:styleId="SubttuloCar">
    <w:name w:val="Subtítulo Car"/>
    <w:basedOn w:val="Fuentedeprrafopredeter"/>
    <w:link w:val="Subttulo"/>
    <w:rsid w:val="00B57724"/>
    <w:rPr>
      <w:rFonts w:ascii="Georgia" w:eastAsia="Georgia" w:hAnsi="Georgia" w:cs="Georgia"/>
      <w:i/>
      <w:color w:val="666666"/>
      <w:sz w:val="48"/>
      <w:szCs w:val="48"/>
      <w:lang w:eastAsia="es-ES"/>
    </w:rPr>
  </w:style>
  <w:style w:type="table" w:styleId="Cuadrculaclara-nfasis2">
    <w:name w:val="Light Grid Accent 2"/>
    <w:basedOn w:val="Tablanormal"/>
    <w:uiPriority w:val="62"/>
    <w:rsid w:val="00B57724"/>
    <w:rPr>
      <w:rFonts w:ascii="Calibri" w:eastAsia="Calibri" w:hAnsi="Calibri"/>
      <w:sz w:val="20"/>
      <w:szCs w:val="2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Franklin Gothic Book" w:eastAsia="Times New Roman" w:hAnsi="Franklin Gothic Book"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Franklin Gothic Book" w:eastAsia="Times New Roman" w:hAnsi="Franklin Gothic Book"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Franklin Gothic Book" w:eastAsia="Times New Roman" w:hAnsi="Franklin Gothic Book" w:cs="Times New Roman"/>
        <w:b/>
        <w:bCs/>
      </w:rPr>
    </w:tblStylePr>
    <w:tblStylePr w:type="lastCol">
      <w:rPr>
        <w:rFonts w:ascii="Franklin Gothic Book" w:eastAsia="Times New Roman" w:hAnsi="Franklin Gothic Book"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Sombreadoclaro-nfasis3">
    <w:name w:val="Light Shading Accent 3"/>
    <w:basedOn w:val="Tablanormal"/>
    <w:uiPriority w:val="60"/>
    <w:rsid w:val="00B57724"/>
    <w:rPr>
      <w:color w:val="7B7B7B"/>
      <w:sz w:val="20"/>
      <w:szCs w:val="20"/>
      <w:lang w:val="es-ES" w:eastAsia="es-E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paragraph" w:customStyle="1" w:styleId="NoSpacing1">
    <w:name w:val="No Spacing1"/>
    <w:qFormat/>
    <w:rsid w:val="00B57724"/>
    <w:rPr>
      <w:rFonts w:ascii="Calibri" w:eastAsia="Calibri" w:hAnsi="Calibri"/>
      <w:sz w:val="22"/>
      <w:szCs w:val="22"/>
      <w:lang w:val="en-US" w:eastAsia="en-US"/>
    </w:rPr>
  </w:style>
  <w:style w:type="character" w:customStyle="1" w:styleId="SinespaciadoCar">
    <w:name w:val="Sin espaciado Car"/>
    <w:link w:val="Sinespaciado"/>
    <w:uiPriority w:val="99"/>
    <w:locked/>
    <w:rsid w:val="00B57724"/>
    <w:rPr>
      <w:lang w:eastAsia="es-ES"/>
    </w:rPr>
  </w:style>
  <w:style w:type="character" w:styleId="Textodelmarcadordeposicin">
    <w:name w:val="Placeholder Text"/>
    <w:basedOn w:val="Fuentedeprrafopredeter"/>
    <w:uiPriority w:val="99"/>
    <w:semiHidden/>
    <w:rsid w:val="008E285C"/>
    <w:rPr>
      <w:color w:val="808080"/>
    </w:rPr>
  </w:style>
  <w:style w:type="paragraph" w:customStyle="1" w:styleId="a">
    <w:basedOn w:val="Normal"/>
    <w:next w:val="Normal"/>
    <w:qFormat/>
    <w:rsid w:val="00973649"/>
    <w:pPr>
      <w:spacing w:before="240" w:after="60"/>
      <w:jc w:val="center"/>
      <w:outlineLvl w:val="0"/>
    </w:pPr>
    <w:rPr>
      <w:rFonts w:ascii="Cambria" w:hAnsi="Cambria"/>
      <w:b/>
      <w:bCs/>
      <w:kern w:val="28"/>
      <w:sz w:val="32"/>
      <w:szCs w:val="32"/>
    </w:rPr>
  </w:style>
  <w:style w:type="paragraph" w:customStyle="1" w:styleId="Texto">
    <w:name w:val="Texto"/>
    <w:basedOn w:val="Normal"/>
    <w:link w:val="TextoCar"/>
    <w:rsid w:val="00180F12"/>
    <w:pPr>
      <w:spacing w:after="101" w:line="216" w:lineRule="exact"/>
      <w:ind w:firstLine="288"/>
      <w:jc w:val="both"/>
    </w:pPr>
    <w:rPr>
      <w:rFonts w:ascii="Arial" w:hAnsi="Arial" w:cs="Arial"/>
      <w:sz w:val="18"/>
      <w:szCs w:val="20"/>
      <w:lang w:val="es-ES"/>
    </w:rPr>
  </w:style>
  <w:style w:type="paragraph" w:customStyle="1" w:styleId="ROMANOS">
    <w:name w:val="ROMANOS"/>
    <w:basedOn w:val="Normal"/>
    <w:link w:val="ROMANOSCar"/>
    <w:rsid w:val="00180F12"/>
    <w:pPr>
      <w:tabs>
        <w:tab w:val="left" w:pos="720"/>
      </w:tabs>
      <w:spacing w:after="101" w:line="216" w:lineRule="exact"/>
      <w:ind w:left="720" w:hanging="432"/>
      <w:jc w:val="both"/>
    </w:pPr>
    <w:rPr>
      <w:rFonts w:ascii="Arial" w:hAnsi="Arial" w:cs="Arial"/>
      <w:sz w:val="18"/>
      <w:szCs w:val="18"/>
      <w:lang w:val="es-ES"/>
    </w:rPr>
  </w:style>
  <w:style w:type="character" w:customStyle="1" w:styleId="TextoCar">
    <w:name w:val="Texto Car"/>
    <w:link w:val="Texto"/>
    <w:locked/>
    <w:rsid w:val="00180F12"/>
    <w:rPr>
      <w:rFonts w:ascii="Arial" w:hAnsi="Arial" w:cs="Arial"/>
      <w:sz w:val="18"/>
      <w:szCs w:val="20"/>
      <w:lang w:val="es-ES" w:eastAsia="es-ES"/>
    </w:rPr>
  </w:style>
  <w:style w:type="character" w:customStyle="1" w:styleId="ROMANOSCar">
    <w:name w:val="ROMANOS Car"/>
    <w:link w:val="ROMANOS"/>
    <w:locked/>
    <w:rsid w:val="00180F12"/>
    <w:rPr>
      <w:rFonts w:ascii="Arial" w:hAnsi="Arial" w:cs="Arial"/>
      <w:sz w:val="18"/>
      <w:szCs w:val="18"/>
      <w:lang w:val="es-ES" w:eastAsia="es-ES"/>
    </w:rPr>
  </w:style>
  <w:style w:type="character" w:customStyle="1" w:styleId="Estilo4">
    <w:name w:val="Estilo4"/>
    <w:basedOn w:val="Fuentedeprrafopredeter"/>
    <w:uiPriority w:val="1"/>
    <w:rsid w:val="000078C4"/>
    <w:rPr>
      <w:rFonts w:ascii="Arial Narrow" w:hAnsi="Arial Narrow"/>
      <w:b/>
      <w:color w:val="auto"/>
      <w:sz w:val="20"/>
    </w:rPr>
  </w:style>
  <w:style w:type="character" w:customStyle="1" w:styleId="reasIMSS">
    <w:name w:val="Áreas IMSS"/>
    <w:basedOn w:val="Fuentedeprrafopredeter"/>
    <w:uiPriority w:val="1"/>
    <w:rsid w:val="00EB6099"/>
    <w:rPr>
      <w:rFonts w:ascii="Arial Narrow" w:hAnsi="Arial Narrow"/>
      <w:b/>
      <w:sz w:val="22"/>
    </w:rPr>
  </w:style>
  <w:style w:type="paragraph" w:styleId="Revisin">
    <w:name w:val="Revision"/>
    <w:hidden/>
    <w:uiPriority w:val="99"/>
    <w:semiHidden/>
    <w:rsid w:val="00843F0B"/>
    <w:rPr>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43021">
      <w:bodyDiv w:val="1"/>
      <w:marLeft w:val="0"/>
      <w:marRight w:val="0"/>
      <w:marTop w:val="0"/>
      <w:marBottom w:val="0"/>
      <w:divBdr>
        <w:top w:val="none" w:sz="0" w:space="0" w:color="auto"/>
        <w:left w:val="none" w:sz="0" w:space="0" w:color="auto"/>
        <w:bottom w:val="none" w:sz="0" w:space="0" w:color="auto"/>
        <w:right w:val="none" w:sz="0" w:space="0" w:color="auto"/>
      </w:divBdr>
    </w:div>
    <w:div w:id="483204492">
      <w:bodyDiv w:val="1"/>
      <w:marLeft w:val="0"/>
      <w:marRight w:val="0"/>
      <w:marTop w:val="0"/>
      <w:marBottom w:val="0"/>
      <w:divBdr>
        <w:top w:val="none" w:sz="0" w:space="0" w:color="auto"/>
        <w:left w:val="none" w:sz="0" w:space="0" w:color="auto"/>
        <w:bottom w:val="none" w:sz="0" w:space="0" w:color="auto"/>
        <w:right w:val="none" w:sz="0" w:space="0" w:color="auto"/>
      </w:divBdr>
    </w:div>
    <w:div w:id="717121685">
      <w:bodyDiv w:val="1"/>
      <w:marLeft w:val="0"/>
      <w:marRight w:val="0"/>
      <w:marTop w:val="0"/>
      <w:marBottom w:val="0"/>
      <w:divBdr>
        <w:top w:val="none" w:sz="0" w:space="0" w:color="auto"/>
        <w:left w:val="none" w:sz="0" w:space="0" w:color="auto"/>
        <w:bottom w:val="none" w:sz="0" w:space="0" w:color="auto"/>
        <w:right w:val="none" w:sz="0" w:space="0" w:color="auto"/>
      </w:divBdr>
      <w:divsChild>
        <w:div w:id="206260521">
          <w:marLeft w:val="0"/>
          <w:marRight w:val="0"/>
          <w:marTop w:val="0"/>
          <w:marBottom w:val="0"/>
          <w:divBdr>
            <w:top w:val="none" w:sz="0" w:space="0" w:color="auto"/>
            <w:left w:val="none" w:sz="0" w:space="0" w:color="auto"/>
            <w:bottom w:val="none" w:sz="0" w:space="0" w:color="auto"/>
            <w:right w:val="none" w:sz="0" w:space="0" w:color="auto"/>
          </w:divBdr>
        </w:div>
        <w:div w:id="743525279">
          <w:marLeft w:val="0"/>
          <w:marRight w:val="0"/>
          <w:marTop w:val="0"/>
          <w:marBottom w:val="0"/>
          <w:divBdr>
            <w:top w:val="none" w:sz="0" w:space="0" w:color="auto"/>
            <w:left w:val="none" w:sz="0" w:space="0" w:color="auto"/>
            <w:bottom w:val="none" w:sz="0" w:space="0" w:color="auto"/>
            <w:right w:val="none" w:sz="0" w:space="0" w:color="auto"/>
          </w:divBdr>
        </w:div>
        <w:div w:id="761998613">
          <w:marLeft w:val="0"/>
          <w:marRight w:val="0"/>
          <w:marTop w:val="0"/>
          <w:marBottom w:val="0"/>
          <w:divBdr>
            <w:top w:val="none" w:sz="0" w:space="0" w:color="auto"/>
            <w:left w:val="none" w:sz="0" w:space="0" w:color="auto"/>
            <w:bottom w:val="none" w:sz="0" w:space="0" w:color="auto"/>
            <w:right w:val="none" w:sz="0" w:space="0" w:color="auto"/>
          </w:divBdr>
        </w:div>
        <w:div w:id="986127121">
          <w:marLeft w:val="0"/>
          <w:marRight w:val="0"/>
          <w:marTop w:val="0"/>
          <w:marBottom w:val="0"/>
          <w:divBdr>
            <w:top w:val="none" w:sz="0" w:space="0" w:color="auto"/>
            <w:left w:val="none" w:sz="0" w:space="0" w:color="auto"/>
            <w:bottom w:val="none" w:sz="0" w:space="0" w:color="auto"/>
            <w:right w:val="none" w:sz="0" w:space="0" w:color="auto"/>
          </w:divBdr>
          <w:divsChild>
            <w:div w:id="84494990">
              <w:marLeft w:val="-75"/>
              <w:marRight w:val="0"/>
              <w:marTop w:val="30"/>
              <w:marBottom w:val="30"/>
              <w:divBdr>
                <w:top w:val="none" w:sz="0" w:space="0" w:color="auto"/>
                <w:left w:val="none" w:sz="0" w:space="0" w:color="auto"/>
                <w:bottom w:val="none" w:sz="0" w:space="0" w:color="auto"/>
                <w:right w:val="none" w:sz="0" w:space="0" w:color="auto"/>
              </w:divBdr>
              <w:divsChild>
                <w:div w:id="235171215">
                  <w:marLeft w:val="0"/>
                  <w:marRight w:val="0"/>
                  <w:marTop w:val="0"/>
                  <w:marBottom w:val="0"/>
                  <w:divBdr>
                    <w:top w:val="none" w:sz="0" w:space="0" w:color="auto"/>
                    <w:left w:val="none" w:sz="0" w:space="0" w:color="auto"/>
                    <w:bottom w:val="none" w:sz="0" w:space="0" w:color="auto"/>
                    <w:right w:val="none" w:sz="0" w:space="0" w:color="auto"/>
                  </w:divBdr>
                  <w:divsChild>
                    <w:div w:id="1115708513">
                      <w:marLeft w:val="0"/>
                      <w:marRight w:val="0"/>
                      <w:marTop w:val="0"/>
                      <w:marBottom w:val="0"/>
                      <w:divBdr>
                        <w:top w:val="none" w:sz="0" w:space="0" w:color="auto"/>
                        <w:left w:val="none" w:sz="0" w:space="0" w:color="auto"/>
                        <w:bottom w:val="none" w:sz="0" w:space="0" w:color="auto"/>
                        <w:right w:val="none" w:sz="0" w:space="0" w:color="auto"/>
                      </w:divBdr>
                    </w:div>
                  </w:divsChild>
                </w:div>
                <w:div w:id="281617336">
                  <w:marLeft w:val="0"/>
                  <w:marRight w:val="0"/>
                  <w:marTop w:val="0"/>
                  <w:marBottom w:val="0"/>
                  <w:divBdr>
                    <w:top w:val="none" w:sz="0" w:space="0" w:color="auto"/>
                    <w:left w:val="none" w:sz="0" w:space="0" w:color="auto"/>
                    <w:bottom w:val="none" w:sz="0" w:space="0" w:color="auto"/>
                    <w:right w:val="none" w:sz="0" w:space="0" w:color="auto"/>
                  </w:divBdr>
                  <w:divsChild>
                    <w:div w:id="285016164">
                      <w:marLeft w:val="0"/>
                      <w:marRight w:val="0"/>
                      <w:marTop w:val="0"/>
                      <w:marBottom w:val="0"/>
                      <w:divBdr>
                        <w:top w:val="none" w:sz="0" w:space="0" w:color="auto"/>
                        <w:left w:val="none" w:sz="0" w:space="0" w:color="auto"/>
                        <w:bottom w:val="none" w:sz="0" w:space="0" w:color="auto"/>
                        <w:right w:val="none" w:sz="0" w:space="0" w:color="auto"/>
                      </w:divBdr>
                    </w:div>
                  </w:divsChild>
                </w:div>
                <w:div w:id="459153453">
                  <w:marLeft w:val="0"/>
                  <w:marRight w:val="0"/>
                  <w:marTop w:val="0"/>
                  <w:marBottom w:val="0"/>
                  <w:divBdr>
                    <w:top w:val="none" w:sz="0" w:space="0" w:color="auto"/>
                    <w:left w:val="none" w:sz="0" w:space="0" w:color="auto"/>
                    <w:bottom w:val="none" w:sz="0" w:space="0" w:color="auto"/>
                    <w:right w:val="none" w:sz="0" w:space="0" w:color="auto"/>
                  </w:divBdr>
                  <w:divsChild>
                    <w:div w:id="1808621205">
                      <w:marLeft w:val="0"/>
                      <w:marRight w:val="0"/>
                      <w:marTop w:val="0"/>
                      <w:marBottom w:val="0"/>
                      <w:divBdr>
                        <w:top w:val="none" w:sz="0" w:space="0" w:color="auto"/>
                        <w:left w:val="none" w:sz="0" w:space="0" w:color="auto"/>
                        <w:bottom w:val="none" w:sz="0" w:space="0" w:color="auto"/>
                        <w:right w:val="none" w:sz="0" w:space="0" w:color="auto"/>
                      </w:divBdr>
                    </w:div>
                  </w:divsChild>
                </w:div>
                <w:div w:id="484274280">
                  <w:marLeft w:val="0"/>
                  <w:marRight w:val="0"/>
                  <w:marTop w:val="0"/>
                  <w:marBottom w:val="0"/>
                  <w:divBdr>
                    <w:top w:val="none" w:sz="0" w:space="0" w:color="auto"/>
                    <w:left w:val="none" w:sz="0" w:space="0" w:color="auto"/>
                    <w:bottom w:val="none" w:sz="0" w:space="0" w:color="auto"/>
                    <w:right w:val="none" w:sz="0" w:space="0" w:color="auto"/>
                  </w:divBdr>
                  <w:divsChild>
                    <w:div w:id="349794629">
                      <w:marLeft w:val="0"/>
                      <w:marRight w:val="0"/>
                      <w:marTop w:val="0"/>
                      <w:marBottom w:val="0"/>
                      <w:divBdr>
                        <w:top w:val="none" w:sz="0" w:space="0" w:color="auto"/>
                        <w:left w:val="none" w:sz="0" w:space="0" w:color="auto"/>
                        <w:bottom w:val="none" w:sz="0" w:space="0" w:color="auto"/>
                        <w:right w:val="none" w:sz="0" w:space="0" w:color="auto"/>
                      </w:divBdr>
                    </w:div>
                  </w:divsChild>
                </w:div>
                <w:div w:id="745300988">
                  <w:marLeft w:val="0"/>
                  <w:marRight w:val="0"/>
                  <w:marTop w:val="0"/>
                  <w:marBottom w:val="0"/>
                  <w:divBdr>
                    <w:top w:val="none" w:sz="0" w:space="0" w:color="auto"/>
                    <w:left w:val="none" w:sz="0" w:space="0" w:color="auto"/>
                    <w:bottom w:val="none" w:sz="0" w:space="0" w:color="auto"/>
                    <w:right w:val="none" w:sz="0" w:space="0" w:color="auto"/>
                  </w:divBdr>
                  <w:divsChild>
                    <w:div w:id="2069063245">
                      <w:marLeft w:val="0"/>
                      <w:marRight w:val="0"/>
                      <w:marTop w:val="0"/>
                      <w:marBottom w:val="0"/>
                      <w:divBdr>
                        <w:top w:val="none" w:sz="0" w:space="0" w:color="auto"/>
                        <w:left w:val="none" w:sz="0" w:space="0" w:color="auto"/>
                        <w:bottom w:val="none" w:sz="0" w:space="0" w:color="auto"/>
                        <w:right w:val="none" w:sz="0" w:space="0" w:color="auto"/>
                      </w:divBdr>
                    </w:div>
                  </w:divsChild>
                </w:div>
                <w:div w:id="1010252307">
                  <w:marLeft w:val="0"/>
                  <w:marRight w:val="0"/>
                  <w:marTop w:val="0"/>
                  <w:marBottom w:val="0"/>
                  <w:divBdr>
                    <w:top w:val="none" w:sz="0" w:space="0" w:color="auto"/>
                    <w:left w:val="none" w:sz="0" w:space="0" w:color="auto"/>
                    <w:bottom w:val="none" w:sz="0" w:space="0" w:color="auto"/>
                    <w:right w:val="none" w:sz="0" w:space="0" w:color="auto"/>
                  </w:divBdr>
                  <w:divsChild>
                    <w:div w:id="773129364">
                      <w:marLeft w:val="0"/>
                      <w:marRight w:val="0"/>
                      <w:marTop w:val="0"/>
                      <w:marBottom w:val="0"/>
                      <w:divBdr>
                        <w:top w:val="none" w:sz="0" w:space="0" w:color="auto"/>
                        <w:left w:val="none" w:sz="0" w:space="0" w:color="auto"/>
                        <w:bottom w:val="none" w:sz="0" w:space="0" w:color="auto"/>
                        <w:right w:val="none" w:sz="0" w:space="0" w:color="auto"/>
                      </w:divBdr>
                    </w:div>
                  </w:divsChild>
                </w:div>
                <w:div w:id="1206065751">
                  <w:marLeft w:val="0"/>
                  <w:marRight w:val="0"/>
                  <w:marTop w:val="0"/>
                  <w:marBottom w:val="0"/>
                  <w:divBdr>
                    <w:top w:val="none" w:sz="0" w:space="0" w:color="auto"/>
                    <w:left w:val="none" w:sz="0" w:space="0" w:color="auto"/>
                    <w:bottom w:val="none" w:sz="0" w:space="0" w:color="auto"/>
                    <w:right w:val="none" w:sz="0" w:space="0" w:color="auto"/>
                  </w:divBdr>
                  <w:divsChild>
                    <w:div w:id="1892114774">
                      <w:marLeft w:val="0"/>
                      <w:marRight w:val="0"/>
                      <w:marTop w:val="0"/>
                      <w:marBottom w:val="0"/>
                      <w:divBdr>
                        <w:top w:val="none" w:sz="0" w:space="0" w:color="auto"/>
                        <w:left w:val="none" w:sz="0" w:space="0" w:color="auto"/>
                        <w:bottom w:val="none" w:sz="0" w:space="0" w:color="auto"/>
                        <w:right w:val="none" w:sz="0" w:space="0" w:color="auto"/>
                      </w:divBdr>
                    </w:div>
                  </w:divsChild>
                </w:div>
                <w:div w:id="1246114154">
                  <w:marLeft w:val="0"/>
                  <w:marRight w:val="0"/>
                  <w:marTop w:val="0"/>
                  <w:marBottom w:val="0"/>
                  <w:divBdr>
                    <w:top w:val="none" w:sz="0" w:space="0" w:color="auto"/>
                    <w:left w:val="none" w:sz="0" w:space="0" w:color="auto"/>
                    <w:bottom w:val="none" w:sz="0" w:space="0" w:color="auto"/>
                    <w:right w:val="none" w:sz="0" w:space="0" w:color="auto"/>
                  </w:divBdr>
                  <w:divsChild>
                    <w:div w:id="1331712656">
                      <w:marLeft w:val="0"/>
                      <w:marRight w:val="0"/>
                      <w:marTop w:val="0"/>
                      <w:marBottom w:val="0"/>
                      <w:divBdr>
                        <w:top w:val="none" w:sz="0" w:space="0" w:color="auto"/>
                        <w:left w:val="none" w:sz="0" w:space="0" w:color="auto"/>
                        <w:bottom w:val="none" w:sz="0" w:space="0" w:color="auto"/>
                        <w:right w:val="none" w:sz="0" w:space="0" w:color="auto"/>
                      </w:divBdr>
                    </w:div>
                    <w:div w:id="2125538268">
                      <w:marLeft w:val="0"/>
                      <w:marRight w:val="0"/>
                      <w:marTop w:val="0"/>
                      <w:marBottom w:val="0"/>
                      <w:divBdr>
                        <w:top w:val="none" w:sz="0" w:space="0" w:color="auto"/>
                        <w:left w:val="none" w:sz="0" w:space="0" w:color="auto"/>
                        <w:bottom w:val="none" w:sz="0" w:space="0" w:color="auto"/>
                        <w:right w:val="none" w:sz="0" w:space="0" w:color="auto"/>
                      </w:divBdr>
                    </w:div>
                  </w:divsChild>
                </w:div>
                <w:div w:id="1493371069">
                  <w:marLeft w:val="0"/>
                  <w:marRight w:val="0"/>
                  <w:marTop w:val="0"/>
                  <w:marBottom w:val="0"/>
                  <w:divBdr>
                    <w:top w:val="none" w:sz="0" w:space="0" w:color="auto"/>
                    <w:left w:val="none" w:sz="0" w:space="0" w:color="auto"/>
                    <w:bottom w:val="none" w:sz="0" w:space="0" w:color="auto"/>
                    <w:right w:val="none" w:sz="0" w:space="0" w:color="auto"/>
                  </w:divBdr>
                  <w:divsChild>
                    <w:div w:id="1405105151">
                      <w:marLeft w:val="0"/>
                      <w:marRight w:val="0"/>
                      <w:marTop w:val="0"/>
                      <w:marBottom w:val="0"/>
                      <w:divBdr>
                        <w:top w:val="none" w:sz="0" w:space="0" w:color="auto"/>
                        <w:left w:val="none" w:sz="0" w:space="0" w:color="auto"/>
                        <w:bottom w:val="none" w:sz="0" w:space="0" w:color="auto"/>
                        <w:right w:val="none" w:sz="0" w:space="0" w:color="auto"/>
                      </w:divBdr>
                    </w:div>
                    <w:div w:id="1557081714">
                      <w:marLeft w:val="0"/>
                      <w:marRight w:val="0"/>
                      <w:marTop w:val="0"/>
                      <w:marBottom w:val="0"/>
                      <w:divBdr>
                        <w:top w:val="none" w:sz="0" w:space="0" w:color="auto"/>
                        <w:left w:val="none" w:sz="0" w:space="0" w:color="auto"/>
                        <w:bottom w:val="none" w:sz="0" w:space="0" w:color="auto"/>
                        <w:right w:val="none" w:sz="0" w:space="0" w:color="auto"/>
                      </w:divBdr>
                    </w:div>
                  </w:divsChild>
                </w:div>
                <w:div w:id="1617760708">
                  <w:marLeft w:val="0"/>
                  <w:marRight w:val="0"/>
                  <w:marTop w:val="0"/>
                  <w:marBottom w:val="0"/>
                  <w:divBdr>
                    <w:top w:val="none" w:sz="0" w:space="0" w:color="auto"/>
                    <w:left w:val="none" w:sz="0" w:space="0" w:color="auto"/>
                    <w:bottom w:val="none" w:sz="0" w:space="0" w:color="auto"/>
                    <w:right w:val="none" w:sz="0" w:space="0" w:color="auto"/>
                  </w:divBdr>
                  <w:divsChild>
                    <w:div w:id="301691631">
                      <w:marLeft w:val="0"/>
                      <w:marRight w:val="0"/>
                      <w:marTop w:val="0"/>
                      <w:marBottom w:val="0"/>
                      <w:divBdr>
                        <w:top w:val="none" w:sz="0" w:space="0" w:color="auto"/>
                        <w:left w:val="none" w:sz="0" w:space="0" w:color="auto"/>
                        <w:bottom w:val="none" w:sz="0" w:space="0" w:color="auto"/>
                        <w:right w:val="none" w:sz="0" w:space="0" w:color="auto"/>
                      </w:divBdr>
                    </w:div>
                  </w:divsChild>
                </w:div>
                <w:div w:id="2040621657">
                  <w:marLeft w:val="0"/>
                  <w:marRight w:val="0"/>
                  <w:marTop w:val="0"/>
                  <w:marBottom w:val="0"/>
                  <w:divBdr>
                    <w:top w:val="none" w:sz="0" w:space="0" w:color="auto"/>
                    <w:left w:val="none" w:sz="0" w:space="0" w:color="auto"/>
                    <w:bottom w:val="none" w:sz="0" w:space="0" w:color="auto"/>
                    <w:right w:val="none" w:sz="0" w:space="0" w:color="auto"/>
                  </w:divBdr>
                  <w:divsChild>
                    <w:div w:id="1122306465">
                      <w:marLeft w:val="0"/>
                      <w:marRight w:val="0"/>
                      <w:marTop w:val="0"/>
                      <w:marBottom w:val="0"/>
                      <w:divBdr>
                        <w:top w:val="none" w:sz="0" w:space="0" w:color="auto"/>
                        <w:left w:val="none" w:sz="0" w:space="0" w:color="auto"/>
                        <w:bottom w:val="none" w:sz="0" w:space="0" w:color="auto"/>
                        <w:right w:val="none" w:sz="0" w:space="0" w:color="auto"/>
                      </w:divBdr>
                    </w:div>
                  </w:divsChild>
                </w:div>
                <w:div w:id="2084719584">
                  <w:marLeft w:val="0"/>
                  <w:marRight w:val="0"/>
                  <w:marTop w:val="0"/>
                  <w:marBottom w:val="0"/>
                  <w:divBdr>
                    <w:top w:val="none" w:sz="0" w:space="0" w:color="auto"/>
                    <w:left w:val="none" w:sz="0" w:space="0" w:color="auto"/>
                    <w:bottom w:val="none" w:sz="0" w:space="0" w:color="auto"/>
                    <w:right w:val="none" w:sz="0" w:space="0" w:color="auto"/>
                  </w:divBdr>
                  <w:divsChild>
                    <w:div w:id="184211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869365">
          <w:marLeft w:val="0"/>
          <w:marRight w:val="0"/>
          <w:marTop w:val="0"/>
          <w:marBottom w:val="0"/>
          <w:divBdr>
            <w:top w:val="none" w:sz="0" w:space="0" w:color="auto"/>
            <w:left w:val="none" w:sz="0" w:space="0" w:color="auto"/>
            <w:bottom w:val="none" w:sz="0" w:space="0" w:color="auto"/>
            <w:right w:val="none" w:sz="0" w:space="0" w:color="auto"/>
          </w:divBdr>
        </w:div>
        <w:div w:id="1920869840">
          <w:marLeft w:val="0"/>
          <w:marRight w:val="0"/>
          <w:marTop w:val="0"/>
          <w:marBottom w:val="0"/>
          <w:divBdr>
            <w:top w:val="none" w:sz="0" w:space="0" w:color="auto"/>
            <w:left w:val="none" w:sz="0" w:space="0" w:color="auto"/>
            <w:bottom w:val="none" w:sz="0" w:space="0" w:color="auto"/>
            <w:right w:val="none" w:sz="0" w:space="0" w:color="auto"/>
          </w:divBdr>
        </w:div>
      </w:divsChild>
    </w:div>
    <w:div w:id="1259559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DA81FD8CD0475DB06D3867A060C270"/>
        <w:category>
          <w:name w:val="General"/>
          <w:gallery w:val="placeholder"/>
        </w:category>
        <w:types>
          <w:type w:val="bbPlcHdr"/>
        </w:types>
        <w:behaviors>
          <w:behavior w:val="content"/>
        </w:behaviors>
        <w:guid w:val="{F840CE46-E742-4044-A2BA-697B10A81900}"/>
      </w:docPartPr>
      <w:docPartBody>
        <w:p w:rsidR="00034EC0" w:rsidRDefault="000D6E1F" w:rsidP="000D6E1F">
          <w:pPr>
            <w:pStyle w:val="78DA81FD8CD0475DB06D3867A060C270"/>
          </w:pPr>
          <w:r w:rsidRPr="00115672">
            <w:rPr>
              <w:rStyle w:val="Textodelmarcadordeposicin"/>
              <w:rFonts w:ascii="Arial Narrow" w:hAnsi="Arial Narrow"/>
              <w:b/>
              <w:bCs/>
              <w:color w:val="0000FF"/>
            </w:rPr>
            <w:t>Coordinación</w:t>
          </w:r>
          <w:r w:rsidRPr="00115672">
            <w:rPr>
              <w:rStyle w:val="Textodelmarcadordeposicin"/>
              <w:color w:val="0000FF"/>
            </w:rPr>
            <w:t>.</w:t>
          </w:r>
        </w:p>
      </w:docPartBody>
    </w:docPart>
    <w:docPart>
      <w:docPartPr>
        <w:name w:val="3447D067FE71483385F4769CD7ACE814"/>
        <w:category>
          <w:name w:val="General"/>
          <w:gallery w:val="placeholder"/>
        </w:category>
        <w:types>
          <w:type w:val="bbPlcHdr"/>
        </w:types>
        <w:behaviors>
          <w:behavior w:val="content"/>
        </w:behaviors>
        <w:guid w:val="{D49B0305-EF99-494C-AB68-12D782F9853C}"/>
      </w:docPartPr>
      <w:docPartBody>
        <w:p w:rsidR="00034EC0" w:rsidRDefault="000D6E1F" w:rsidP="000D6E1F">
          <w:pPr>
            <w:pStyle w:val="3447D067FE71483385F4769CD7ACE814"/>
          </w:pPr>
          <w:r w:rsidRPr="00F37DED">
            <w:rPr>
              <w:rStyle w:val="Textodelmarcadordeposicin"/>
            </w:rPr>
            <w:t>Elige un elemento.</w:t>
          </w:r>
        </w:p>
      </w:docPartBody>
    </w:docPart>
    <w:docPart>
      <w:docPartPr>
        <w:name w:val="6BAABA00F32B4051B75FA9BD9B590657"/>
        <w:category>
          <w:name w:val="General"/>
          <w:gallery w:val="placeholder"/>
        </w:category>
        <w:types>
          <w:type w:val="bbPlcHdr"/>
        </w:types>
        <w:behaviors>
          <w:behavior w:val="content"/>
        </w:behaviors>
        <w:guid w:val="{0602D89C-1B10-4B29-B6F3-44C6D908F28D}"/>
      </w:docPartPr>
      <w:docPartBody>
        <w:p w:rsidR="00034EC0" w:rsidRDefault="000D6E1F" w:rsidP="000D6E1F">
          <w:pPr>
            <w:pStyle w:val="6BAABA00F32B4051B75FA9BD9B590657"/>
          </w:pPr>
          <w:r w:rsidRPr="00F37DED">
            <w:rPr>
              <w:rStyle w:val="Textodelmarcadordeposicin"/>
            </w:rPr>
            <w:t>Elige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w:panose1 w:val="020B0502040504020204"/>
    <w:charset w:val="00"/>
    <w:family w:val="swiss"/>
    <w:pitch w:val="variable"/>
    <w:sig w:usb0="E00082FF" w:usb1="400078FF" w:usb2="08000029"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6861"/>
    <w:rsid w:val="00016145"/>
    <w:rsid w:val="00017EEF"/>
    <w:rsid w:val="00034EC0"/>
    <w:rsid w:val="0003585B"/>
    <w:rsid w:val="00060B5E"/>
    <w:rsid w:val="00077470"/>
    <w:rsid w:val="000D36AC"/>
    <w:rsid w:val="000D6E1F"/>
    <w:rsid w:val="000E540A"/>
    <w:rsid w:val="001033CA"/>
    <w:rsid w:val="00144C50"/>
    <w:rsid w:val="001528A3"/>
    <w:rsid w:val="001734BC"/>
    <w:rsid w:val="001C7323"/>
    <w:rsid w:val="001E4EA2"/>
    <w:rsid w:val="001E6C2C"/>
    <w:rsid w:val="00255993"/>
    <w:rsid w:val="002D6B5C"/>
    <w:rsid w:val="002F045B"/>
    <w:rsid w:val="00301C4A"/>
    <w:rsid w:val="00306874"/>
    <w:rsid w:val="0034039A"/>
    <w:rsid w:val="0036168B"/>
    <w:rsid w:val="003C634F"/>
    <w:rsid w:val="003F4F9C"/>
    <w:rsid w:val="00403417"/>
    <w:rsid w:val="00445184"/>
    <w:rsid w:val="004C1693"/>
    <w:rsid w:val="004D49CA"/>
    <w:rsid w:val="005010DB"/>
    <w:rsid w:val="00547F25"/>
    <w:rsid w:val="00560653"/>
    <w:rsid w:val="00586E63"/>
    <w:rsid w:val="005919C4"/>
    <w:rsid w:val="006013A2"/>
    <w:rsid w:val="0060585D"/>
    <w:rsid w:val="0061577A"/>
    <w:rsid w:val="006523AF"/>
    <w:rsid w:val="006B1F1A"/>
    <w:rsid w:val="006B2CA9"/>
    <w:rsid w:val="006B4B7F"/>
    <w:rsid w:val="006D25CD"/>
    <w:rsid w:val="00714964"/>
    <w:rsid w:val="00765D24"/>
    <w:rsid w:val="00765FF7"/>
    <w:rsid w:val="00785C54"/>
    <w:rsid w:val="00792FB7"/>
    <w:rsid w:val="007930BD"/>
    <w:rsid w:val="007A0458"/>
    <w:rsid w:val="007E047D"/>
    <w:rsid w:val="007E156D"/>
    <w:rsid w:val="007F767F"/>
    <w:rsid w:val="00807AAA"/>
    <w:rsid w:val="00857515"/>
    <w:rsid w:val="00865215"/>
    <w:rsid w:val="0087787D"/>
    <w:rsid w:val="00892866"/>
    <w:rsid w:val="008B6ABE"/>
    <w:rsid w:val="008C45A6"/>
    <w:rsid w:val="008D45DC"/>
    <w:rsid w:val="00903636"/>
    <w:rsid w:val="00917500"/>
    <w:rsid w:val="00933403"/>
    <w:rsid w:val="00946545"/>
    <w:rsid w:val="009642A3"/>
    <w:rsid w:val="009964C4"/>
    <w:rsid w:val="00997970"/>
    <w:rsid w:val="009B3605"/>
    <w:rsid w:val="009C6200"/>
    <w:rsid w:val="009E5854"/>
    <w:rsid w:val="009F54C3"/>
    <w:rsid w:val="00A01DC9"/>
    <w:rsid w:val="00A0694E"/>
    <w:rsid w:val="00A20B82"/>
    <w:rsid w:val="00A223A2"/>
    <w:rsid w:val="00A41D54"/>
    <w:rsid w:val="00A505CB"/>
    <w:rsid w:val="00A510CB"/>
    <w:rsid w:val="00A56861"/>
    <w:rsid w:val="00A6215D"/>
    <w:rsid w:val="00AA69D9"/>
    <w:rsid w:val="00AB17A4"/>
    <w:rsid w:val="00AC0D4D"/>
    <w:rsid w:val="00AC3CE9"/>
    <w:rsid w:val="00B22398"/>
    <w:rsid w:val="00B31AE1"/>
    <w:rsid w:val="00B63287"/>
    <w:rsid w:val="00B83A96"/>
    <w:rsid w:val="00B93D8E"/>
    <w:rsid w:val="00BA00F6"/>
    <w:rsid w:val="00BE6571"/>
    <w:rsid w:val="00C32DB3"/>
    <w:rsid w:val="00C33881"/>
    <w:rsid w:val="00C838D2"/>
    <w:rsid w:val="00C87F28"/>
    <w:rsid w:val="00C96F7E"/>
    <w:rsid w:val="00CA31B0"/>
    <w:rsid w:val="00CB1C69"/>
    <w:rsid w:val="00CB7D1D"/>
    <w:rsid w:val="00CF182C"/>
    <w:rsid w:val="00D0167B"/>
    <w:rsid w:val="00D32C15"/>
    <w:rsid w:val="00D60E63"/>
    <w:rsid w:val="00D91FA3"/>
    <w:rsid w:val="00DB592C"/>
    <w:rsid w:val="00DC7937"/>
    <w:rsid w:val="00DD3D9B"/>
    <w:rsid w:val="00DE1E54"/>
    <w:rsid w:val="00DE40BE"/>
    <w:rsid w:val="00DE7BB6"/>
    <w:rsid w:val="00E01300"/>
    <w:rsid w:val="00E32BA1"/>
    <w:rsid w:val="00E55A2A"/>
    <w:rsid w:val="00E55ACD"/>
    <w:rsid w:val="00E716DB"/>
    <w:rsid w:val="00E94155"/>
    <w:rsid w:val="00EB5340"/>
    <w:rsid w:val="00EB54C7"/>
    <w:rsid w:val="00EC086A"/>
    <w:rsid w:val="00ED4322"/>
    <w:rsid w:val="00F950BF"/>
    <w:rsid w:val="00F97462"/>
    <w:rsid w:val="00FD0CA7"/>
    <w:rsid w:val="00FE10DD"/>
    <w:rsid w:val="00FE528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D6E1F"/>
    <w:rPr>
      <w:color w:val="808080"/>
    </w:rPr>
  </w:style>
  <w:style w:type="paragraph" w:customStyle="1" w:styleId="78DA81FD8CD0475DB06D3867A060C270">
    <w:name w:val="78DA81FD8CD0475DB06D3867A060C270"/>
    <w:rsid w:val="000D6E1F"/>
    <w:rPr>
      <w:lang w:val="es-MX" w:eastAsia="es-MX"/>
    </w:rPr>
  </w:style>
  <w:style w:type="paragraph" w:customStyle="1" w:styleId="3447D067FE71483385F4769CD7ACE814">
    <w:name w:val="3447D067FE71483385F4769CD7ACE814"/>
    <w:rsid w:val="000D6E1F"/>
    <w:rPr>
      <w:lang w:val="es-MX" w:eastAsia="es-MX"/>
    </w:rPr>
  </w:style>
  <w:style w:type="paragraph" w:customStyle="1" w:styleId="6BAABA00F32B4051B75FA9BD9B590657">
    <w:name w:val="6BAABA00F32B4051B75FA9BD9B590657"/>
    <w:rsid w:val="000D6E1F"/>
    <w:rPr>
      <w:lang w:val="es-MX" w:eastAsia="es-MX"/>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31559BFDA8EFBA44992B6DD5E7C775AE" ma:contentTypeVersion="0" ma:contentTypeDescription="Crear nuevo documento." ma:contentTypeScope="" ma:versionID="4e340781829ffd2c32547ada270deb51">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gg3mIeyxWzJ3rLYfbMCcqsrnbr0A==">AMUW2mUZvi4Riv0PyZx22zj+lHLjBN1MqEKyf2vtduhAGCgllcWRr6+n7ahRRw1/a4AGIsKhsGSf9wUXgWNEQSYHUn1ds/RHD1TLcQzFaN9V8JF6iSPSLvU=</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3D54E0-80FC-4A47-8DC6-569DB95A44B6}">
  <ds:schemaRefs>
    <ds:schemaRef ds:uri="http://schemas.openxmlformats.org/officeDocument/2006/bibliography"/>
  </ds:schemaRefs>
</ds:datastoreItem>
</file>

<file path=customXml/itemProps2.xml><?xml version="1.0" encoding="utf-8"?>
<ds:datastoreItem xmlns:ds="http://schemas.openxmlformats.org/officeDocument/2006/customXml" ds:itemID="{A02E8EF2-0A8A-43C1-A60F-DA336501A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710FBF8-03D2-467D-88EA-1FA242D1B2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209AB301-7616-4BF1-88D0-1262CD167A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4951</Words>
  <Characters>27231</Characters>
  <Application>Microsoft Office Word</Application>
  <DocSecurity>0</DocSecurity>
  <Lines>226</Lines>
  <Paragraphs>64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32118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Maria Vega</dc:creator>
  <cp:keywords/>
  <dc:description/>
  <cp:lastModifiedBy>Eduardo Alejandro Arroyo Ledesma</cp:lastModifiedBy>
  <cp:revision>19</cp:revision>
  <cp:lastPrinted>2025-08-12T19:14:00Z</cp:lastPrinted>
  <dcterms:created xsi:type="dcterms:W3CDTF">2026-02-26T19:59:00Z</dcterms:created>
  <dcterms:modified xsi:type="dcterms:W3CDTF">2026-03-13T19:07:00Z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0x01010031559BFDA8EFBA44992B6DD5E7C775AE</vt:lpwstr>
  </property>
</Properties>
</file>